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972B" w14:textId="77777777" w:rsidR="00E775F8" w:rsidRDefault="00D1574F" w:rsidP="00634DD5">
      <w:pPr>
        <w:pStyle w:val="Standard"/>
        <w:widowControl/>
        <w:spacing w:after="120"/>
        <w:jc w:val="center"/>
      </w:pPr>
      <w:r>
        <w:rPr>
          <w:rStyle w:val="WW-Domylnaczcionkaakapitu"/>
        </w:rPr>
        <w:t>ZAPYTANIE OFERTOWE</w:t>
      </w:r>
    </w:p>
    <w:p w14:paraId="619B13E0" w14:textId="77777777" w:rsidR="00F27706" w:rsidRDefault="00F27706" w:rsidP="00634DD5">
      <w:pPr>
        <w:pStyle w:val="Normalny1"/>
        <w:widowControl/>
        <w:spacing w:before="113" w:after="120"/>
        <w:jc w:val="center"/>
        <w:rPr>
          <w:rStyle w:val="WW-Domylnaczcionkaakapitu"/>
          <w:rFonts w:eastAsia="Calibri" w:cs="Arial"/>
          <w:color w:val="00000A"/>
        </w:rPr>
      </w:pPr>
    </w:p>
    <w:p w14:paraId="2A9FE262" w14:textId="77777777" w:rsidR="00593CBB" w:rsidRDefault="00F0232B" w:rsidP="00634DD5">
      <w:pPr>
        <w:pStyle w:val="Normalny1"/>
        <w:widowControl/>
        <w:spacing w:before="113" w:after="120"/>
        <w:jc w:val="center"/>
        <w:rPr>
          <w:rStyle w:val="WW-Domylnaczcionkaakapitu"/>
          <w:rFonts w:eastAsia="Calibri" w:cs="Arial"/>
          <w:color w:val="00000A"/>
        </w:rPr>
      </w:pPr>
      <w:r w:rsidRPr="00F0232B">
        <w:rPr>
          <w:rStyle w:val="WW-Domylnaczcionkaakapitu"/>
          <w:rFonts w:eastAsia="Calibri" w:cs="Arial"/>
          <w:color w:val="00000A"/>
        </w:rPr>
        <w:t xml:space="preserve">Do niniejszego postępowania nie mają zastosowania przepisy </w:t>
      </w:r>
    </w:p>
    <w:p w14:paraId="7D95799E" w14:textId="655FE34D" w:rsidR="00E775F8" w:rsidRDefault="00F0232B" w:rsidP="00634DD5">
      <w:pPr>
        <w:pStyle w:val="Normalny1"/>
        <w:widowControl/>
        <w:spacing w:before="113" w:after="120"/>
        <w:jc w:val="center"/>
        <w:rPr>
          <w:rStyle w:val="WW-Domylnaczcionkaakapitu"/>
          <w:rFonts w:eastAsia="Calibri" w:cs="Arial"/>
          <w:color w:val="00000A"/>
        </w:rPr>
      </w:pPr>
      <w:r w:rsidRPr="00F0232B">
        <w:rPr>
          <w:rStyle w:val="WW-Domylnaczcionkaakapitu"/>
          <w:rFonts w:eastAsia="Calibri" w:cs="Arial"/>
          <w:color w:val="00000A"/>
        </w:rPr>
        <w:t xml:space="preserve">ustawy </w:t>
      </w:r>
      <w:r w:rsidR="007D5A8D" w:rsidRPr="007D5A8D">
        <w:rPr>
          <w:rStyle w:val="WW-Domylnaczcionkaakapitu"/>
          <w:rFonts w:eastAsia="Calibri" w:cs="Arial"/>
          <w:color w:val="00000A"/>
        </w:rPr>
        <w:t xml:space="preserve">z dnia </w:t>
      </w:r>
      <w:r w:rsidR="007D5A8D" w:rsidRPr="007D5A8D">
        <w:t>11</w:t>
      </w:r>
      <w:r w:rsidR="007D5A8D">
        <w:t> </w:t>
      </w:r>
      <w:r w:rsidR="007D5A8D" w:rsidRPr="007D5A8D">
        <w:t>września</w:t>
      </w:r>
      <w:r w:rsidR="007D5A8D" w:rsidRPr="007D5A8D">
        <w:rPr>
          <w:rStyle w:val="WW-Domylnaczcionkaakapitu"/>
          <w:rFonts w:eastAsia="Calibri" w:cs="Arial"/>
          <w:color w:val="00000A"/>
        </w:rPr>
        <w:t xml:space="preserve"> 2019 r.</w:t>
      </w:r>
      <w:r w:rsidR="007D5A8D">
        <w:rPr>
          <w:rStyle w:val="WW-Domylnaczcionkaakapitu"/>
          <w:rFonts w:eastAsia="Calibri" w:cs="Arial"/>
          <w:color w:val="00000A"/>
        </w:rPr>
        <w:t xml:space="preserve"> </w:t>
      </w:r>
      <w:r w:rsidRPr="00F0232B">
        <w:rPr>
          <w:rStyle w:val="WW-Domylnaczcionkaakapitu"/>
          <w:rFonts w:eastAsia="Calibri" w:cs="Arial"/>
          <w:color w:val="00000A"/>
        </w:rPr>
        <w:t>Prawo Zamówień publicznych.</w:t>
      </w:r>
    </w:p>
    <w:p w14:paraId="550907AC" w14:textId="77777777" w:rsidR="00992DD2" w:rsidRDefault="00992DD2" w:rsidP="00634DD5">
      <w:pPr>
        <w:pStyle w:val="Normalny1"/>
        <w:widowControl/>
        <w:spacing w:before="113" w:after="120"/>
        <w:jc w:val="center"/>
        <w:rPr>
          <w:rStyle w:val="WW-Domylnaczcionkaakapitu"/>
          <w:rFonts w:eastAsia="Calibri" w:cs="Arial"/>
          <w:color w:val="00000A"/>
        </w:rPr>
      </w:pPr>
    </w:p>
    <w:p w14:paraId="07A1469A" w14:textId="77777777" w:rsidR="00A01AE6" w:rsidRDefault="00A01AE6" w:rsidP="00634DD5">
      <w:pPr>
        <w:pStyle w:val="Normalny1"/>
        <w:widowControl/>
        <w:spacing w:before="113" w:after="120"/>
      </w:pPr>
      <w:r w:rsidRPr="00C233F2">
        <w:t>Zamawiający w niniejszym postępowaniu przewiduje możliwość przeprowadzenia negocjacji z wykonawcami.</w:t>
      </w:r>
    </w:p>
    <w:p w14:paraId="10F6CAC3" w14:textId="77777777" w:rsidR="00A01AE6" w:rsidRDefault="00A01AE6" w:rsidP="00634DD5">
      <w:pPr>
        <w:pStyle w:val="Normalny1"/>
        <w:widowControl/>
        <w:spacing w:before="113" w:after="120"/>
      </w:pPr>
    </w:p>
    <w:p w14:paraId="1874B978" w14:textId="77777777" w:rsidR="00992DD2" w:rsidRPr="00A16F2A" w:rsidRDefault="00992DD2" w:rsidP="00634DD5">
      <w:pPr>
        <w:pStyle w:val="Normalny1"/>
        <w:widowControl/>
        <w:spacing w:before="113" w:after="120"/>
        <w:rPr>
          <w:color w:val="auto"/>
        </w:rPr>
      </w:pPr>
      <w:r w:rsidRPr="00793144">
        <w:t xml:space="preserve">Zamawiający </w:t>
      </w:r>
      <w:r>
        <w:t xml:space="preserve">w </w:t>
      </w:r>
      <w:r w:rsidRPr="00F0232B">
        <w:rPr>
          <w:rStyle w:val="WW-Domylnaczcionkaakapitu"/>
          <w:rFonts w:eastAsia="Calibri" w:cs="Arial"/>
          <w:color w:val="00000A"/>
        </w:rPr>
        <w:t>niniejsz</w:t>
      </w:r>
      <w:r>
        <w:rPr>
          <w:rStyle w:val="WW-Domylnaczcionkaakapitu"/>
          <w:rFonts w:eastAsia="Calibri" w:cs="Arial"/>
          <w:color w:val="00000A"/>
        </w:rPr>
        <w:t>ym</w:t>
      </w:r>
      <w:r w:rsidRPr="00F0232B">
        <w:rPr>
          <w:rStyle w:val="WW-Domylnaczcionkaakapitu"/>
          <w:rFonts w:eastAsia="Calibri" w:cs="Arial"/>
          <w:color w:val="00000A"/>
        </w:rPr>
        <w:t xml:space="preserve"> postępowani</w:t>
      </w:r>
      <w:r>
        <w:rPr>
          <w:rStyle w:val="WW-Domylnaczcionkaakapitu"/>
          <w:rFonts w:eastAsia="Calibri" w:cs="Arial"/>
          <w:color w:val="00000A"/>
        </w:rPr>
        <w:t>u</w:t>
      </w:r>
      <w:r w:rsidRPr="00F0232B">
        <w:rPr>
          <w:rStyle w:val="WW-Domylnaczcionkaakapitu"/>
          <w:rFonts w:eastAsia="Calibri" w:cs="Arial"/>
          <w:color w:val="00000A"/>
        </w:rPr>
        <w:t xml:space="preserve"> </w:t>
      </w:r>
      <w:r w:rsidRPr="00A16F2A">
        <w:rPr>
          <w:color w:val="auto"/>
        </w:rPr>
        <w:t>najpierw dokona badania i oceny ofert oraz wyboru oferty, która zostanie najwyżej oceniona, a następnie dokona kwalifikacji podmiotowej w zakresie spełniania warunków udziału w postępowaniu wykonawcy, którego oferta została najwyżej oceniona.</w:t>
      </w:r>
    </w:p>
    <w:p w14:paraId="6A678B85" w14:textId="77777777" w:rsidR="00E775F8" w:rsidRDefault="00D1574F" w:rsidP="00634DD5">
      <w:pPr>
        <w:pStyle w:val="SIWZpkt"/>
        <w:widowControl/>
        <w:numPr>
          <w:ilvl w:val="0"/>
          <w:numId w:val="4"/>
        </w:numPr>
        <w:spacing w:after="120"/>
      </w:pPr>
      <w:r>
        <w:t>Nazwa i adres zamawiającego.</w:t>
      </w:r>
    </w:p>
    <w:p w14:paraId="21606787" w14:textId="3728116E" w:rsidR="00E775F8" w:rsidRDefault="00D1574F" w:rsidP="00634DD5">
      <w:pPr>
        <w:pStyle w:val="Standard"/>
        <w:widowControl/>
        <w:spacing w:after="120"/>
        <w:ind w:left="283" w:hanging="283"/>
        <w:rPr>
          <w:color w:val="000000"/>
        </w:rPr>
      </w:pPr>
      <w:r>
        <w:rPr>
          <w:color w:val="000000"/>
        </w:rPr>
        <w:tab/>
        <w:t xml:space="preserve">Zamawiający: </w:t>
      </w:r>
      <w:r>
        <w:rPr>
          <w:color w:val="000000"/>
        </w:rPr>
        <w:tab/>
      </w:r>
      <w:r w:rsidR="004E4D23" w:rsidRPr="004E4D23">
        <w:rPr>
          <w:color w:val="000000"/>
        </w:rPr>
        <w:t>Parafia Rzymskokatolicka pw. Najświętszego Serca Pana Jezusa</w:t>
      </w:r>
    </w:p>
    <w:p w14:paraId="0A706357" w14:textId="17317D55" w:rsidR="00E775F8" w:rsidRDefault="00D1574F" w:rsidP="00634DD5">
      <w:pPr>
        <w:pStyle w:val="Standard"/>
        <w:widowControl/>
        <w:spacing w:after="120"/>
        <w:ind w:left="283" w:hanging="283"/>
        <w:rPr>
          <w:color w:val="000000"/>
        </w:rPr>
      </w:pPr>
      <w:r>
        <w:rPr>
          <w:color w:val="000000"/>
        </w:rPr>
        <w:tab/>
        <w:t>Adres:</w:t>
      </w:r>
      <w:r>
        <w:rPr>
          <w:color w:val="000000"/>
        </w:rPr>
        <w:tab/>
      </w:r>
      <w:r>
        <w:rPr>
          <w:color w:val="000000"/>
        </w:rPr>
        <w:tab/>
      </w:r>
      <w:r w:rsidR="004E4D23" w:rsidRPr="004E4D23">
        <w:rPr>
          <w:color w:val="000000"/>
        </w:rPr>
        <w:t>21-310 Wohyń, Suchowola 27</w:t>
      </w:r>
    </w:p>
    <w:p w14:paraId="149FA40D" w14:textId="77777777" w:rsidR="00DB449E" w:rsidRDefault="00DB449E" w:rsidP="00634DD5">
      <w:pPr>
        <w:widowControl/>
        <w:spacing w:after="120"/>
        <w:sectPr w:rsidR="00DB449E" w:rsidSect="007D0175">
          <w:headerReference w:type="default" r:id="rId8"/>
          <w:footerReference w:type="default" r:id="rId9"/>
          <w:pgSz w:w="11906" w:h="16838"/>
          <w:pgMar w:top="1134" w:right="1134" w:bottom="1417" w:left="1134" w:header="708" w:footer="708" w:gutter="0"/>
          <w:cols w:space="708"/>
        </w:sectPr>
      </w:pPr>
    </w:p>
    <w:p w14:paraId="7646A9EB" w14:textId="77777777" w:rsidR="006F77A6" w:rsidRDefault="006F77A6" w:rsidP="00634DD5">
      <w:pPr>
        <w:pStyle w:val="SIWZpkt"/>
        <w:widowControl/>
        <w:numPr>
          <w:ilvl w:val="0"/>
          <w:numId w:val="4"/>
        </w:numPr>
        <w:spacing w:after="120"/>
      </w:pPr>
      <w:r w:rsidRPr="0048482E">
        <w:t>Informacje o środkach komunikacji</w:t>
      </w:r>
      <w:r>
        <w:t>.</w:t>
      </w:r>
    </w:p>
    <w:p w14:paraId="0FF191F0" w14:textId="77777777" w:rsidR="006F77A6" w:rsidRDefault="006F77A6" w:rsidP="00634DD5">
      <w:pPr>
        <w:pStyle w:val="Akapitzlist"/>
        <w:widowControl/>
        <w:numPr>
          <w:ilvl w:val="1"/>
          <w:numId w:val="4"/>
        </w:numPr>
        <w:spacing w:after="120"/>
      </w:pPr>
      <w:r w:rsidRPr="0048482E">
        <w:t>Wykonawca może zwrócić się do zamawiającego z wnioskiem o wyjaśnienie treści</w:t>
      </w:r>
      <w:r>
        <w:t xml:space="preserve"> Zapytania ofertowego. </w:t>
      </w:r>
    </w:p>
    <w:p w14:paraId="5887F6C8" w14:textId="3608113F" w:rsidR="006F77A6" w:rsidRPr="006F77A6" w:rsidRDefault="006F77A6" w:rsidP="00634DD5">
      <w:pPr>
        <w:pStyle w:val="Akapitzlist"/>
        <w:widowControl/>
        <w:numPr>
          <w:ilvl w:val="1"/>
          <w:numId w:val="4"/>
        </w:numPr>
        <w:spacing w:after="120"/>
      </w:pPr>
      <w:r w:rsidRPr="006F77A6">
        <w:t xml:space="preserve">Korespondencję </w:t>
      </w:r>
      <w:r>
        <w:t>można</w:t>
      </w:r>
      <w:r w:rsidRPr="006F77A6">
        <w:t xml:space="preserve"> przekazywać:</w:t>
      </w:r>
    </w:p>
    <w:p w14:paraId="0A917E75" w14:textId="73209040" w:rsidR="006F77A6" w:rsidRDefault="006F77A6" w:rsidP="00634DD5">
      <w:pPr>
        <w:pStyle w:val="Akapitzlist"/>
        <w:widowControl/>
        <w:numPr>
          <w:ilvl w:val="2"/>
          <w:numId w:val="4"/>
        </w:numPr>
        <w:spacing w:after="120"/>
      </w:pPr>
      <w:r w:rsidRPr="0048482E">
        <w:t xml:space="preserve">drogą elektroniczną na </w:t>
      </w:r>
      <w:r w:rsidR="000D436B" w:rsidRPr="000D436B">
        <w:t xml:space="preserve">adres </w:t>
      </w:r>
      <w:r w:rsidRPr="0048482E">
        <w:t>e-mail:</w:t>
      </w:r>
      <w:r w:rsidR="00664EBC" w:rsidRPr="00664EBC">
        <w:t xml:space="preserve"> </w:t>
      </w:r>
      <w:bookmarkStart w:id="0" w:name="_Hlk100408219"/>
      <w:r w:rsidR="004E4D23">
        <w:rPr>
          <w:color w:val="000000"/>
        </w:rPr>
        <w:fldChar w:fldCharType="begin"/>
      </w:r>
      <w:r w:rsidR="004E4D23">
        <w:rPr>
          <w:color w:val="000000"/>
        </w:rPr>
        <w:instrText>HYPERLINK "mailto:</w:instrText>
      </w:r>
      <w:r w:rsidR="004E4D23" w:rsidRPr="00897165">
        <w:rPr>
          <w:color w:val="000000"/>
        </w:rPr>
        <w:instrText>cbs.biuro@wp.pl</w:instrText>
      </w:r>
      <w:r w:rsidR="004E4D23">
        <w:rPr>
          <w:color w:val="000000"/>
        </w:rPr>
        <w:instrText>"</w:instrText>
      </w:r>
      <w:r w:rsidR="004E4D23">
        <w:rPr>
          <w:color w:val="000000"/>
        </w:rPr>
      </w:r>
      <w:r w:rsidR="004E4D23">
        <w:rPr>
          <w:color w:val="000000"/>
        </w:rPr>
        <w:fldChar w:fldCharType="separate"/>
      </w:r>
      <w:r w:rsidR="004E4D23" w:rsidRPr="003B1586">
        <w:rPr>
          <w:rStyle w:val="Hipercze"/>
        </w:rPr>
        <w:t>cbs.biuro@wp.pl</w:t>
      </w:r>
      <w:r w:rsidR="004E4D23">
        <w:rPr>
          <w:color w:val="000000"/>
        </w:rPr>
        <w:fldChar w:fldCharType="end"/>
      </w:r>
      <w:r w:rsidR="00664EBC">
        <w:t xml:space="preserve"> </w:t>
      </w:r>
      <w:bookmarkEnd w:id="0"/>
    </w:p>
    <w:p w14:paraId="745F7049" w14:textId="33DE53AB" w:rsidR="00E83D39" w:rsidRDefault="006F77A6" w:rsidP="00634DD5">
      <w:pPr>
        <w:pStyle w:val="Akapitzlist"/>
        <w:widowControl/>
        <w:numPr>
          <w:ilvl w:val="2"/>
          <w:numId w:val="4"/>
        </w:numPr>
        <w:spacing w:after="120"/>
      </w:pPr>
      <w:r w:rsidRPr="005F026E">
        <w:t>pisemnie: osobiście, za pośrednictwem posłańca lub operatora pocztowego w</w:t>
      </w:r>
      <w:r w:rsidR="00334323">
        <w:t> </w:t>
      </w:r>
      <w:r w:rsidRPr="005F026E">
        <w:t xml:space="preserve">rozumieniu ustawy z dnia 23 listopada 2012r. - Prawo pocztowe, na adres: </w:t>
      </w:r>
      <w:r w:rsidR="004E4D23" w:rsidRPr="004E4D23">
        <w:rPr>
          <w:color w:val="000000"/>
        </w:rPr>
        <w:t>Parafia Rzymskokatolicka pw. Najświętszego Serca Pana Jezusa - 21-310 Wohyń, Suchowola 27.</w:t>
      </w:r>
    </w:p>
    <w:p w14:paraId="7B68EA72" w14:textId="69560789" w:rsidR="00DF5DB2" w:rsidRPr="00E83D39" w:rsidRDefault="00DF5DB2" w:rsidP="00634DD5">
      <w:pPr>
        <w:pStyle w:val="Akapitzlist"/>
        <w:widowControl/>
        <w:numPr>
          <w:ilvl w:val="1"/>
          <w:numId w:val="4"/>
        </w:numPr>
        <w:spacing w:after="120"/>
      </w:pPr>
      <w:bookmarkStart w:id="1" w:name="_Hlk155381623"/>
      <w:r w:rsidRPr="00E83D39">
        <w:rPr>
          <w:color w:val="000000"/>
        </w:rPr>
        <w:t xml:space="preserve">Adres strony internetowej, na której jest prowadzone postępowanie: </w:t>
      </w:r>
      <w:hyperlink r:id="rId10" w:history="1">
        <w:r w:rsidR="004E4D23" w:rsidRPr="006C7609">
          <w:rPr>
            <w:rStyle w:val="Hipercze"/>
          </w:rPr>
          <w:t>https://parafia-suchowola.pl</w:t>
        </w:r>
      </w:hyperlink>
      <w:r w:rsidR="004E4D23">
        <w:rPr>
          <w:color w:val="000000"/>
        </w:rPr>
        <w:t xml:space="preserve">. </w:t>
      </w:r>
    </w:p>
    <w:p w14:paraId="1133D938" w14:textId="6FD17FC3" w:rsidR="00AF687D" w:rsidRPr="00B5156D" w:rsidRDefault="00AF687D" w:rsidP="00634DD5">
      <w:pPr>
        <w:pStyle w:val="SIWZ2"/>
        <w:widowControl/>
        <w:numPr>
          <w:ilvl w:val="1"/>
          <w:numId w:val="4"/>
        </w:numPr>
        <w:spacing w:after="120"/>
        <w:rPr>
          <w:color w:val="000000"/>
        </w:rPr>
      </w:pPr>
      <w:r>
        <w:rPr>
          <w:color w:val="000000"/>
        </w:rPr>
        <w:t xml:space="preserve">Zamawiający może zmienić </w:t>
      </w:r>
      <w:r w:rsidRPr="00B5156D">
        <w:rPr>
          <w:color w:val="000000"/>
        </w:rPr>
        <w:t>Zapytanie ofertowe przed upływem terminu składania ofert</w:t>
      </w:r>
      <w:r>
        <w:rPr>
          <w:color w:val="000000"/>
        </w:rPr>
        <w:t>,</w:t>
      </w:r>
      <w:r w:rsidRPr="00B5156D">
        <w:rPr>
          <w:color w:val="000000"/>
        </w:rPr>
        <w:t xml:space="preserve"> informując o zakresie zmian w taki sposób, w jaki zostało</w:t>
      </w:r>
      <w:r>
        <w:rPr>
          <w:color w:val="000000"/>
        </w:rPr>
        <w:t xml:space="preserve"> </w:t>
      </w:r>
      <w:r w:rsidRPr="00B5156D">
        <w:rPr>
          <w:color w:val="000000"/>
        </w:rPr>
        <w:t>upublicznione zapytanie ofertowe</w:t>
      </w:r>
      <w:r>
        <w:rPr>
          <w:color w:val="000000"/>
        </w:rPr>
        <w:t xml:space="preserve">, tj. na </w:t>
      </w:r>
      <w:r w:rsidRPr="00FB414C">
        <w:rPr>
          <w:color w:val="000000"/>
        </w:rPr>
        <w:t>stron</w:t>
      </w:r>
      <w:r w:rsidR="001A2CC4">
        <w:rPr>
          <w:color w:val="000000"/>
        </w:rPr>
        <w:t>ie</w:t>
      </w:r>
      <w:r w:rsidRPr="00FB414C">
        <w:rPr>
          <w:color w:val="000000"/>
        </w:rPr>
        <w:t xml:space="preserve"> internetowej</w:t>
      </w:r>
      <w:r>
        <w:rPr>
          <w:color w:val="000000"/>
        </w:rPr>
        <w:t xml:space="preserve"> wskazanej w pkt 2.3.</w:t>
      </w:r>
    </w:p>
    <w:bookmarkEnd w:id="1"/>
    <w:p w14:paraId="6003364A" w14:textId="0136A235" w:rsidR="006F77A6" w:rsidRPr="00190472" w:rsidRDefault="006F77A6" w:rsidP="00634DD5">
      <w:pPr>
        <w:pStyle w:val="SIWZ2"/>
        <w:widowControl/>
        <w:numPr>
          <w:ilvl w:val="1"/>
          <w:numId w:val="4"/>
        </w:numPr>
        <w:spacing w:after="120"/>
        <w:rPr>
          <w:color w:val="000000" w:themeColor="text1"/>
        </w:rPr>
      </w:pPr>
      <w:r w:rsidRPr="00190472">
        <w:rPr>
          <w:color w:val="000000" w:themeColor="text1"/>
        </w:rPr>
        <w:t>Osobą upoważnioną do kontaktowania się z wykonawcami jest</w:t>
      </w:r>
      <w:r w:rsidR="0076580C" w:rsidRPr="00190472">
        <w:rPr>
          <w:color w:val="000000" w:themeColor="text1"/>
        </w:rPr>
        <w:t xml:space="preserve"> </w:t>
      </w:r>
      <w:r w:rsidR="0076580C" w:rsidRPr="00190472">
        <w:rPr>
          <w:color w:val="000000" w:themeColor="text1"/>
        </w:rPr>
        <w:t>ks. Jerzy Latawiec -– tel. 607 369</w:t>
      </w:r>
      <w:r w:rsidR="0076580C" w:rsidRPr="00190472">
        <w:rPr>
          <w:color w:val="000000" w:themeColor="text1"/>
        </w:rPr>
        <w:t> </w:t>
      </w:r>
      <w:r w:rsidR="0076580C" w:rsidRPr="00190472">
        <w:rPr>
          <w:color w:val="000000" w:themeColor="text1"/>
        </w:rPr>
        <w:t>066</w:t>
      </w:r>
      <w:r w:rsidR="0076580C" w:rsidRPr="00190472">
        <w:rPr>
          <w:color w:val="000000" w:themeColor="text1"/>
        </w:rPr>
        <w:t>.</w:t>
      </w:r>
    </w:p>
    <w:p w14:paraId="4B6536FA" w14:textId="0CFCF9AE" w:rsidR="00E775F8" w:rsidRDefault="00D1574F" w:rsidP="00634DD5">
      <w:pPr>
        <w:pStyle w:val="SIWZpkt"/>
        <w:widowControl/>
        <w:numPr>
          <w:ilvl w:val="0"/>
          <w:numId w:val="4"/>
        </w:numPr>
        <w:spacing w:after="120"/>
        <w:rPr>
          <w:color w:val="000000"/>
        </w:rPr>
      </w:pPr>
      <w:r>
        <w:rPr>
          <w:color w:val="000000"/>
        </w:rPr>
        <w:t>Opis przedmiotu zamówienia</w:t>
      </w:r>
      <w:r w:rsidR="008A1475">
        <w:rPr>
          <w:color w:val="000000"/>
        </w:rPr>
        <w:t>.</w:t>
      </w:r>
    </w:p>
    <w:p w14:paraId="04FAEDC4" w14:textId="406646AD" w:rsidR="00E775F8" w:rsidRPr="0076580C" w:rsidRDefault="00D1574F" w:rsidP="00634DD5">
      <w:pPr>
        <w:pStyle w:val="SIWZ2"/>
        <w:widowControl/>
        <w:numPr>
          <w:ilvl w:val="1"/>
          <w:numId w:val="4"/>
        </w:numPr>
        <w:spacing w:after="120"/>
        <w:ind w:left="788" w:hanging="431"/>
        <w:rPr>
          <w:color w:val="000000" w:themeColor="text1"/>
        </w:rPr>
      </w:pPr>
      <w:r w:rsidRPr="0076580C">
        <w:rPr>
          <w:color w:val="000000" w:themeColor="text1"/>
        </w:rPr>
        <w:t xml:space="preserve">Przedmiotem zamówienia jest </w:t>
      </w:r>
      <w:bookmarkStart w:id="2" w:name="_Hlk104928937"/>
      <w:r w:rsidR="00334323" w:rsidRPr="0076580C">
        <w:rPr>
          <w:color w:val="000000" w:themeColor="text1"/>
        </w:rPr>
        <w:t xml:space="preserve">wykonanie </w:t>
      </w:r>
      <w:bookmarkStart w:id="3" w:name="_Hlk104928288"/>
      <w:r w:rsidR="004E4D23" w:rsidRPr="0076580C">
        <w:rPr>
          <w:color w:val="000000" w:themeColor="text1"/>
        </w:rPr>
        <w:t xml:space="preserve">termomodernizacji dwóch budynków Parafii Rzymskokatolickiej pw. Najświętszego Serca Pana Jezusa z siedzibą w Suchowoli w ramach przedsięwzięcia </w:t>
      </w:r>
      <w:proofErr w:type="spellStart"/>
      <w:r w:rsidR="004E4D23" w:rsidRPr="0076580C">
        <w:rPr>
          <w:color w:val="000000" w:themeColor="text1"/>
        </w:rPr>
        <w:t>pn</w:t>
      </w:r>
      <w:proofErr w:type="spellEnd"/>
      <w:r w:rsidR="004E4D23" w:rsidRPr="0076580C">
        <w:rPr>
          <w:color w:val="000000" w:themeColor="text1"/>
        </w:rPr>
        <w:t>: „Termomodernizacja kościoła i domu parafialnego pw. Najświętszego Serca Pana Jezusa w Suchowoli”.</w:t>
      </w:r>
      <w:r w:rsidR="00BF6185" w:rsidRPr="0076580C">
        <w:rPr>
          <w:color w:val="000000" w:themeColor="text1"/>
          <w:kern w:val="0"/>
        </w:rPr>
        <w:t xml:space="preserve"> </w:t>
      </w:r>
      <w:bookmarkEnd w:id="2"/>
      <w:bookmarkEnd w:id="3"/>
    </w:p>
    <w:p w14:paraId="141BD15D" w14:textId="774E2230" w:rsidR="002F2101" w:rsidRPr="00C93AD7" w:rsidRDefault="002F2101" w:rsidP="00634DD5">
      <w:pPr>
        <w:pStyle w:val="Akapitzlist"/>
        <w:widowControl/>
        <w:numPr>
          <w:ilvl w:val="1"/>
          <w:numId w:val="4"/>
        </w:numPr>
        <w:autoSpaceDN/>
        <w:spacing w:after="120"/>
        <w:textAlignment w:val="auto"/>
      </w:pPr>
      <w:r w:rsidRPr="00C93AD7">
        <w:lastRenderedPageBreak/>
        <w:t>Zakres zamówienia obejmuje</w:t>
      </w:r>
      <w:r w:rsidR="004E4D23">
        <w:t xml:space="preserve"> </w:t>
      </w:r>
      <w:r w:rsidR="004E4D23" w:rsidRPr="004E4D23">
        <w:t>termomodernizację zabytkowych budynków zlokalizowanych w woj. lubelskim, powiat radzyński, gmina Wohyń, działka nr 89, 88/2, Suchowola 27, 21-310 Wohyń (jedno miejsce realizacji)</w:t>
      </w:r>
      <w:r w:rsidRPr="00C93AD7">
        <w:t>:</w:t>
      </w:r>
    </w:p>
    <w:p w14:paraId="40CD881D" w14:textId="6CBF04F3" w:rsidR="002F2101" w:rsidRPr="00C93AD7" w:rsidRDefault="00AC1EAD" w:rsidP="00634DD5">
      <w:pPr>
        <w:pStyle w:val="Akapitzlist"/>
        <w:widowControl/>
        <w:numPr>
          <w:ilvl w:val="2"/>
          <w:numId w:val="4"/>
        </w:numPr>
      </w:pPr>
      <w:r w:rsidRPr="00525E22">
        <w:t>Wykonanie robót budowlanych w ramach Przedsięwzięcia pn.: „</w:t>
      </w:r>
      <w:r w:rsidR="00A01C8B" w:rsidRPr="00A01C8B">
        <w:rPr>
          <w:color w:val="000000"/>
        </w:rPr>
        <w:t>Termomodernizacja kościoła i domu parafialnego pw. Najświętszego Serca Pana Jezusa w Suchowoli</w:t>
      </w:r>
      <w:r w:rsidRPr="00525E22">
        <w:t>”. W szczególności zamówienie obejmuje następujące roboty</w:t>
      </w:r>
      <w:r w:rsidR="002F2101" w:rsidRPr="00C93AD7">
        <w:t>:</w:t>
      </w:r>
    </w:p>
    <w:p w14:paraId="0913826E" w14:textId="0484B297" w:rsidR="005B4E53" w:rsidRPr="00C93AD7" w:rsidRDefault="00AC1EAD" w:rsidP="00634DD5">
      <w:pPr>
        <w:pStyle w:val="Akapitzlist"/>
        <w:widowControl/>
        <w:numPr>
          <w:ilvl w:val="3"/>
          <w:numId w:val="4"/>
        </w:numPr>
        <w:autoSpaceDN/>
        <w:spacing w:after="120"/>
        <w:textAlignment w:val="auto"/>
      </w:pPr>
      <w:bookmarkStart w:id="4" w:name="_Hlk104925578"/>
      <w:r w:rsidRPr="00AC1EAD">
        <w:rPr>
          <w:color w:val="000000"/>
        </w:rPr>
        <w:t xml:space="preserve">Prace termomodernizacyjne </w:t>
      </w:r>
      <w:r w:rsidR="00A01C8B" w:rsidRPr="00A01C8B">
        <w:rPr>
          <w:color w:val="000000"/>
        </w:rPr>
        <w:t>Kościoła parafialnego pw. Najświętszego Serca Pana Jezusa w Suchowoli</w:t>
      </w:r>
    </w:p>
    <w:p w14:paraId="2FEA1BA7" w14:textId="77777777" w:rsidR="00A01C8B" w:rsidRPr="00A01C8B" w:rsidRDefault="00A01C8B" w:rsidP="00634DD5">
      <w:pPr>
        <w:pStyle w:val="Akapitzlist"/>
        <w:widowControl/>
        <w:numPr>
          <w:ilvl w:val="4"/>
          <w:numId w:val="4"/>
        </w:numPr>
        <w:autoSpaceDN/>
        <w:spacing w:after="120"/>
        <w:textAlignment w:val="auto"/>
        <w:rPr>
          <w:rFonts w:cs="Calibri"/>
        </w:rPr>
      </w:pPr>
      <w:r w:rsidRPr="00A01C8B">
        <w:rPr>
          <w:color w:val="000000"/>
        </w:rPr>
        <w:t>Ocieplenie ścian zewnętrznych tynkiem ciepłochronnym, o grubości 3 cm wraz z wykonaniem izolacji przeciwwilgociowej pionowej i poziomej oraz robotami towarzyszącymi, U=0,465 W/(m2*K) [dla U odstępstwo ze względu na zabytek];</w:t>
      </w:r>
    </w:p>
    <w:p w14:paraId="1A5F460E" w14:textId="208B4163" w:rsidR="00A01C8B" w:rsidRPr="00A01C8B" w:rsidRDefault="00A01C8B" w:rsidP="00634DD5">
      <w:pPr>
        <w:pStyle w:val="Akapitzlist"/>
        <w:widowControl/>
        <w:numPr>
          <w:ilvl w:val="4"/>
          <w:numId w:val="4"/>
        </w:numPr>
        <w:autoSpaceDN/>
        <w:spacing w:after="120"/>
        <w:textAlignment w:val="auto"/>
        <w:rPr>
          <w:rFonts w:cs="Calibri"/>
        </w:rPr>
      </w:pPr>
      <w:r w:rsidRPr="00A01C8B">
        <w:rPr>
          <w:color w:val="000000"/>
        </w:rPr>
        <w:t>Docieplenie stropu pod nieocieplanym poddaszem - położenie na istniejącej konstrukcji wełny o grubości 25 cm U=0,129 W/(m2*K);</w:t>
      </w:r>
    </w:p>
    <w:p w14:paraId="6A22DC8B" w14:textId="7E78CE27" w:rsidR="00A01C8B" w:rsidRPr="00A01C8B" w:rsidRDefault="00A01C8B" w:rsidP="00634DD5">
      <w:pPr>
        <w:pStyle w:val="Akapitzlist"/>
        <w:widowControl/>
        <w:numPr>
          <w:ilvl w:val="4"/>
          <w:numId w:val="4"/>
        </w:numPr>
        <w:autoSpaceDN/>
        <w:spacing w:after="120"/>
        <w:textAlignment w:val="auto"/>
        <w:rPr>
          <w:rFonts w:cs="Calibri"/>
        </w:rPr>
      </w:pPr>
      <w:r>
        <w:t>Docieplenie podłogi na gruncie warstwą styropianu o grubości 10 cm i odtworzenie warstw posadzki, U=0,179 W/(m2*K);</w:t>
      </w:r>
    </w:p>
    <w:p w14:paraId="5C473050" w14:textId="151F147F" w:rsidR="00A01C8B" w:rsidRDefault="00A01C8B" w:rsidP="00634DD5">
      <w:pPr>
        <w:pStyle w:val="Akapitzlist"/>
        <w:widowControl/>
        <w:numPr>
          <w:ilvl w:val="4"/>
          <w:numId w:val="4"/>
        </w:numPr>
        <w:autoSpaceDN/>
        <w:spacing w:after="120"/>
        <w:textAlignment w:val="auto"/>
        <w:rPr>
          <w:rFonts w:cs="Calibri"/>
        </w:rPr>
      </w:pPr>
      <w:r w:rsidRPr="00A01C8B">
        <w:rPr>
          <w:rFonts w:cs="Calibri"/>
        </w:rPr>
        <w:t>Wymiana źródeł światła żarowego i świetlówek tradycyjnych na wysokowydajne, LED, opraw, wymiana i montaż tablic rozdzielczych, przełożenie/wymiana instalacji elektrycznej;</w:t>
      </w:r>
    </w:p>
    <w:p w14:paraId="1D8F879B" w14:textId="1F269DB1" w:rsidR="00A01C8B" w:rsidRDefault="00A01C8B" w:rsidP="00634DD5">
      <w:pPr>
        <w:pStyle w:val="Akapitzlist"/>
        <w:widowControl/>
        <w:numPr>
          <w:ilvl w:val="4"/>
          <w:numId w:val="4"/>
        </w:numPr>
        <w:autoSpaceDN/>
        <w:spacing w:after="120"/>
        <w:textAlignment w:val="auto"/>
        <w:rPr>
          <w:rFonts w:cs="Calibri"/>
        </w:rPr>
      </w:pPr>
      <w:r w:rsidRPr="00A01C8B">
        <w:rPr>
          <w:rFonts w:cs="Calibri"/>
        </w:rPr>
        <w:t>Montaż pompy gruntowej, o mocy 40 kW współczynnik COP 4,6 (BO/W35) dla instalacji centralnego ogrzewania i ogrzewania podłogowego wraz z wykonaniem dolnego źródła, z technologia maszynowni, z systemem nadzoru, regulacji i zarzadzania instalacją. Przebudowa/modernizacja systemów grzewczych (wykonanie instalacji ogrzewania podłogowego) wraz z odtworzeniem posadzki i robotami towarzyszącymi;</w:t>
      </w:r>
      <w:r w:rsidRPr="00A01C8B">
        <w:rPr>
          <w:rFonts w:cs="Calibri"/>
        </w:rPr>
        <w:tab/>
      </w:r>
    </w:p>
    <w:p w14:paraId="69536D56" w14:textId="7E22BE3A" w:rsidR="00A01C8B" w:rsidRDefault="00A01C8B" w:rsidP="00634DD5">
      <w:pPr>
        <w:pStyle w:val="Akapitzlist"/>
        <w:widowControl/>
        <w:numPr>
          <w:ilvl w:val="4"/>
          <w:numId w:val="4"/>
        </w:numPr>
        <w:autoSpaceDN/>
        <w:spacing w:after="120"/>
        <w:textAlignment w:val="auto"/>
        <w:rPr>
          <w:rFonts w:cs="Calibri"/>
        </w:rPr>
      </w:pPr>
      <w:r w:rsidRPr="00A01C8B">
        <w:rPr>
          <w:rFonts w:cs="Calibri"/>
        </w:rPr>
        <w:t xml:space="preserve">Budowa instalacji fotowoltaicznej o mocy 14,08 </w:t>
      </w:r>
      <w:proofErr w:type="spellStart"/>
      <w:r w:rsidRPr="00A01C8B">
        <w:rPr>
          <w:rFonts w:cs="Calibri"/>
        </w:rPr>
        <w:t>kWp</w:t>
      </w:r>
      <w:proofErr w:type="spellEnd"/>
      <w:r w:rsidRPr="00A01C8B">
        <w:rPr>
          <w:rFonts w:cs="Calibri"/>
        </w:rPr>
        <w:t xml:space="preserve"> na gruncie w systemie on-</w:t>
      </w:r>
      <w:proofErr w:type="spellStart"/>
      <w:r w:rsidRPr="00A01C8B">
        <w:rPr>
          <w:rFonts w:cs="Calibri"/>
        </w:rPr>
        <w:t>grid</w:t>
      </w:r>
      <w:proofErr w:type="spellEnd"/>
      <w:r w:rsidRPr="00A01C8B">
        <w:rPr>
          <w:rFonts w:cs="Calibri"/>
        </w:rPr>
        <w:t>;</w:t>
      </w:r>
    </w:p>
    <w:p w14:paraId="24BCD3C6" w14:textId="77777777" w:rsidR="00A01C8B" w:rsidRPr="00A01C8B" w:rsidRDefault="00A01C8B" w:rsidP="00A01C8B">
      <w:pPr>
        <w:pStyle w:val="Akapitzlist"/>
        <w:widowControl/>
        <w:numPr>
          <w:ilvl w:val="4"/>
          <w:numId w:val="4"/>
        </w:numPr>
        <w:autoSpaceDN/>
        <w:spacing w:after="120"/>
        <w:textAlignment w:val="auto"/>
        <w:rPr>
          <w:rFonts w:cs="Calibri"/>
        </w:rPr>
      </w:pPr>
      <w:r w:rsidRPr="00A01C8B">
        <w:rPr>
          <w:rFonts w:cs="Calibri"/>
        </w:rPr>
        <w:t>System zarządzania energią BMS wraz z montażem liczników (4 szt. liczników energii w tym 1 licznik energii cieplnej na potrzeby PC, 2 liczniki energii elektrycznej PC i oświetlenia i 1 licznik energii zielonej PV) z funkcjonalnością polegającą na przesyłaniu stanów o zużyciu do jednostki nadrzędnej (centralnej), sprawującej nadzór nad systemami energetycznymi w budynku);</w:t>
      </w:r>
    </w:p>
    <w:p w14:paraId="1B86CD48" w14:textId="7B15073A" w:rsidR="00A01C8B" w:rsidRPr="0061086E" w:rsidRDefault="00A01C8B" w:rsidP="00A01C8B">
      <w:pPr>
        <w:pStyle w:val="Akapitzlist"/>
        <w:widowControl/>
        <w:autoSpaceDN/>
        <w:spacing w:after="120"/>
        <w:ind w:left="2232"/>
        <w:textAlignment w:val="auto"/>
        <w:rPr>
          <w:rFonts w:cs="Calibri"/>
        </w:rPr>
      </w:pPr>
      <w:r w:rsidRPr="00A01C8B">
        <w:rPr>
          <w:rFonts w:cs="Calibri"/>
        </w:rPr>
        <w:t xml:space="preserve">System zarządzania energia posiadający funkcjonalności monitorowania i zarządzania systemami energetycznymi oraz grzewczymi w budynku, gromadzący informacje z pomiarów liczników energii elektrycznej, ciepła, wody oraz czujników, detektorów, analizatorów oraz sterowników urządzeń, reaguje na zmiany warunków zewnętrznych i wewnętrznych w czasie rzeczywistym, w celu optymalizacji zużycia energii elektrycznej i ciepła w budynku. </w:t>
      </w:r>
      <w:r w:rsidRPr="00A01C8B">
        <w:rPr>
          <w:rFonts w:cs="Calibri"/>
        </w:rPr>
        <w:tab/>
      </w:r>
    </w:p>
    <w:p w14:paraId="6DFD3C48" w14:textId="7ABC4F82" w:rsidR="0061086E" w:rsidRPr="00C93AD7" w:rsidRDefault="00AC1EAD" w:rsidP="00634DD5">
      <w:pPr>
        <w:pStyle w:val="Akapitzlist"/>
        <w:widowControl/>
        <w:numPr>
          <w:ilvl w:val="3"/>
          <w:numId w:val="4"/>
        </w:numPr>
        <w:autoSpaceDN/>
        <w:spacing w:after="120"/>
        <w:textAlignment w:val="auto"/>
      </w:pPr>
      <w:r w:rsidRPr="00AC1EAD">
        <w:rPr>
          <w:color w:val="000000"/>
        </w:rPr>
        <w:t xml:space="preserve">Prace termomodernizacyjne </w:t>
      </w:r>
      <w:r w:rsidR="00A01C8B" w:rsidRPr="00A01C8B">
        <w:rPr>
          <w:color w:val="000000"/>
        </w:rPr>
        <w:t>Domu parafialnego pw. Najświętszego Serca Pana Jezusa w Suchowoli</w:t>
      </w:r>
    </w:p>
    <w:p w14:paraId="0C20E286" w14:textId="0DECB7EE" w:rsidR="0061086E" w:rsidRPr="0076580C" w:rsidRDefault="00A01C8B" w:rsidP="00634DD5">
      <w:pPr>
        <w:pStyle w:val="Akapitzlist"/>
        <w:widowControl/>
        <w:numPr>
          <w:ilvl w:val="4"/>
          <w:numId w:val="4"/>
        </w:numPr>
        <w:autoSpaceDN/>
        <w:spacing w:after="120"/>
        <w:textAlignment w:val="auto"/>
        <w:rPr>
          <w:rFonts w:cs="Calibri"/>
        </w:rPr>
      </w:pPr>
      <w:r w:rsidRPr="00A01C8B">
        <w:rPr>
          <w:color w:val="000000"/>
        </w:rPr>
        <w:t xml:space="preserve">Ocieplenie ścian zewnętrznych tynkiem ciepłochronnym o grubości </w:t>
      </w:r>
      <w:r w:rsidRPr="0076580C">
        <w:rPr>
          <w:color w:val="000000"/>
        </w:rPr>
        <w:t>3 cm, wraz z wykonaniem izolacji przeciwwilgociowej pionowej i poziomej oraz robotami towarzyszącymi. U = 0,787 W/m2*K [dla U odstępstwo ze względu na zabytek];</w:t>
      </w:r>
    </w:p>
    <w:p w14:paraId="50C4B2A0" w14:textId="14C5D600" w:rsidR="00A01C8B" w:rsidRPr="0076580C" w:rsidRDefault="00A01C8B" w:rsidP="00634DD5">
      <w:pPr>
        <w:pStyle w:val="Akapitzlist"/>
        <w:widowControl/>
        <w:numPr>
          <w:ilvl w:val="4"/>
          <w:numId w:val="4"/>
        </w:numPr>
        <w:autoSpaceDN/>
        <w:spacing w:after="120"/>
        <w:textAlignment w:val="auto"/>
        <w:rPr>
          <w:rFonts w:cs="Calibri"/>
        </w:rPr>
      </w:pPr>
      <w:r w:rsidRPr="0076580C">
        <w:rPr>
          <w:rFonts w:cs="Calibri"/>
        </w:rPr>
        <w:t>Docieplenie stropu pod nieogrzewanym poddaszem - położenie na istniejącej konstrukcji wełny o grubości 25 cm, U = 0,132 W/m2*K;</w:t>
      </w:r>
    </w:p>
    <w:p w14:paraId="5A9B3BBD" w14:textId="0A761207" w:rsidR="00A01C8B" w:rsidRPr="0076580C" w:rsidRDefault="00A01C8B" w:rsidP="00634DD5">
      <w:pPr>
        <w:pStyle w:val="Akapitzlist"/>
        <w:widowControl/>
        <w:numPr>
          <w:ilvl w:val="4"/>
          <w:numId w:val="4"/>
        </w:numPr>
        <w:autoSpaceDN/>
        <w:spacing w:after="120"/>
        <w:textAlignment w:val="auto"/>
        <w:rPr>
          <w:rFonts w:cs="Calibri"/>
        </w:rPr>
      </w:pPr>
      <w:r w:rsidRPr="0076580C">
        <w:rPr>
          <w:rFonts w:cs="Calibri"/>
        </w:rPr>
        <w:t>Docieplenie stropu nad piwnicą (strop nad pomieszczeniami nieogrzewanymi) warstwą styropianu o grubości 10 cm i odtworzenie warstw posadzki, U = 0,184 W/m2*K;</w:t>
      </w:r>
    </w:p>
    <w:p w14:paraId="4ADDA43A" w14:textId="0007C0BC" w:rsidR="00A01C8B" w:rsidRPr="0076580C" w:rsidRDefault="00A01C8B" w:rsidP="00634DD5">
      <w:pPr>
        <w:pStyle w:val="Akapitzlist"/>
        <w:widowControl/>
        <w:numPr>
          <w:ilvl w:val="4"/>
          <w:numId w:val="4"/>
        </w:numPr>
        <w:autoSpaceDN/>
        <w:spacing w:after="120"/>
        <w:textAlignment w:val="auto"/>
        <w:rPr>
          <w:rFonts w:cs="Calibri"/>
        </w:rPr>
      </w:pPr>
      <w:r w:rsidRPr="0076580C">
        <w:rPr>
          <w:rFonts w:cs="Calibri"/>
        </w:rPr>
        <w:t>Wymiana źródeł światła żarowego i świetlówek tradycyjnych na wysokowydajne, opraw, wymiana i montaż tablic rozdzielczych, przełożenie/wymiana instalacji elektrycznej;</w:t>
      </w:r>
    </w:p>
    <w:p w14:paraId="07F36C1E" w14:textId="287AB5C1" w:rsidR="00A01C8B" w:rsidRDefault="00A01C8B" w:rsidP="00634DD5">
      <w:pPr>
        <w:pStyle w:val="Akapitzlist"/>
        <w:widowControl/>
        <w:numPr>
          <w:ilvl w:val="4"/>
          <w:numId w:val="4"/>
        </w:numPr>
        <w:autoSpaceDN/>
        <w:spacing w:after="120"/>
        <w:textAlignment w:val="auto"/>
        <w:rPr>
          <w:rFonts w:cs="Calibri"/>
        </w:rPr>
      </w:pPr>
      <w:r w:rsidRPr="0076580C">
        <w:rPr>
          <w:rFonts w:cs="Calibri"/>
        </w:rPr>
        <w:t xml:space="preserve">Montaż pompy gruntowej, o mocy 15 kW </w:t>
      </w:r>
      <w:r w:rsidR="00A46817" w:rsidRPr="0076580C">
        <w:rPr>
          <w:rFonts w:cs="Calibri"/>
        </w:rPr>
        <w:t>współczynnik COP 4,5-5,0 (BO/W35)</w:t>
      </w:r>
      <w:r w:rsidR="00A46817">
        <w:rPr>
          <w:rFonts w:cs="Calibri"/>
        </w:rPr>
        <w:t xml:space="preserve"> </w:t>
      </w:r>
      <w:r w:rsidRPr="00A01C8B">
        <w:rPr>
          <w:rFonts w:cs="Calibri"/>
        </w:rPr>
        <w:t xml:space="preserve">dla instalacji centralnego ogrzewania i ogrzewania podłogowego wraz z wykonaniem dolnego źródła, z technologią maszynowni, z systemem nadzoru, regulacji i zarządzania instalacją oraz wymianą instalacji w tym modernizacja polegająca na zmianie układu zasilania i dystrybucji ciepła, rurociągów, wymiana/zastosowanie izolacji termicznej instalacji, montaż armatury </w:t>
      </w:r>
      <w:proofErr w:type="spellStart"/>
      <w:r w:rsidRPr="00A01C8B">
        <w:rPr>
          <w:rFonts w:cs="Calibri"/>
        </w:rPr>
        <w:t>regilacyjnej</w:t>
      </w:r>
      <w:proofErr w:type="spellEnd"/>
      <w:r w:rsidRPr="00A01C8B">
        <w:rPr>
          <w:rFonts w:cs="Calibri"/>
        </w:rPr>
        <w:t>, montaż liczników ciepła i energii elektrycznej, remont i dostosowanie pomieszczeń kotłowni do odpowiednich standardów;</w:t>
      </w:r>
    </w:p>
    <w:p w14:paraId="6E293EE2" w14:textId="07A6F70A" w:rsidR="00A01C8B" w:rsidRDefault="00A01C8B" w:rsidP="00634DD5">
      <w:pPr>
        <w:pStyle w:val="Akapitzlist"/>
        <w:widowControl/>
        <w:numPr>
          <w:ilvl w:val="4"/>
          <w:numId w:val="4"/>
        </w:numPr>
        <w:autoSpaceDN/>
        <w:spacing w:after="120"/>
        <w:textAlignment w:val="auto"/>
        <w:rPr>
          <w:rFonts w:cs="Calibri"/>
        </w:rPr>
      </w:pPr>
      <w:r w:rsidRPr="00A01C8B">
        <w:rPr>
          <w:rFonts w:cs="Calibri"/>
        </w:rPr>
        <w:t xml:space="preserve">Budowa instalacji fotowoltaicznej o mocy 10,56 </w:t>
      </w:r>
      <w:proofErr w:type="spellStart"/>
      <w:r w:rsidRPr="00A01C8B">
        <w:rPr>
          <w:rFonts w:cs="Calibri"/>
        </w:rPr>
        <w:t>kWp</w:t>
      </w:r>
      <w:proofErr w:type="spellEnd"/>
      <w:r w:rsidRPr="00A01C8B">
        <w:rPr>
          <w:rFonts w:cs="Calibri"/>
        </w:rPr>
        <w:t xml:space="preserve"> na gruncie, w systemie on-</w:t>
      </w:r>
      <w:proofErr w:type="spellStart"/>
      <w:r w:rsidRPr="00A01C8B">
        <w:rPr>
          <w:rFonts w:cs="Calibri"/>
        </w:rPr>
        <w:t>grid</w:t>
      </w:r>
      <w:proofErr w:type="spellEnd"/>
      <w:r w:rsidRPr="00A01C8B">
        <w:rPr>
          <w:rFonts w:cs="Calibri"/>
        </w:rPr>
        <w:t>;</w:t>
      </w:r>
    </w:p>
    <w:p w14:paraId="1D0479E7" w14:textId="5E815822" w:rsidR="00A01C8B" w:rsidRPr="0076580C" w:rsidRDefault="00A01C8B" w:rsidP="00634DD5">
      <w:pPr>
        <w:pStyle w:val="Akapitzlist"/>
        <w:widowControl/>
        <w:numPr>
          <w:ilvl w:val="4"/>
          <w:numId w:val="4"/>
        </w:numPr>
        <w:autoSpaceDN/>
        <w:spacing w:after="120"/>
        <w:textAlignment w:val="auto"/>
        <w:rPr>
          <w:rFonts w:cs="Calibri"/>
        </w:rPr>
      </w:pPr>
      <w:r w:rsidRPr="0076580C">
        <w:rPr>
          <w:rFonts w:cs="Calibri"/>
        </w:rPr>
        <w:t xml:space="preserve">Montaż pompy powietrznej do produkcji </w:t>
      </w:r>
      <w:proofErr w:type="spellStart"/>
      <w:r w:rsidRPr="0076580C">
        <w:rPr>
          <w:rFonts w:cs="Calibri"/>
        </w:rPr>
        <w:t>cwu</w:t>
      </w:r>
      <w:proofErr w:type="spellEnd"/>
      <w:r w:rsidRPr="0076580C">
        <w:rPr>
          <w:rFonts w:cs="Calibri"/>
        </w:rPr>
        <w:t xml:space="preserve"> o mocy 4 kW </w:t>
      </w:r>
      <w:r w:rsidR="00A46817" w:rsidRPr="0076580C">
        <w:rPr>
          <w:rFonts w:cs="Calibri"/>
        </w:rPr>
        <w:t xml:space="preserve">współczynnik COP 3,5-4,5 </w:t>
      </w:r>
      <w:r w:rsidRPr="0076580C">
        <w:rPr>
          <w:rFonts w:cs="Calibri"/>
        </w:rPr>
        <w:t>wraz ze zbiornikiem o poj. 200l klasa efektywności min. C wymiana rurociągów izolacji, wymiana/montaż izolacji termicznej przewodów instal</w:t>
      </w:r>
      <w:r w:rsidR="0076580C">
        <w:rPr>
          <w:rFonts w:cs="Calibri"/>
        </w:rPr>
        <w:t>a</w:t>
      </w:r>
      <w:r w:rsidRPr="0076580C">
        <w:rPr>
          <w:rFonts w:cs="Calibri"/>
        </w:rPr>
        <w:t>cji c.w.u., wyposażenie instalacji w system cyrkulacji c.w.u., montaż sterowania czasowego c.w.u., montaż armatury regulacyjnej w instalacji c.w.u., wymiana/zastosowanie zbiorników c.w.u., wymiana instalacji zimnej wody w niezbędnym zakresie, związanym z modernizacją instalacji c.w.u., naprawa lokalnych uszkodzeń tynków, podłóg oraz malowanie;</w:t>
      </w:r>
    </w:p>
    <w:p w14:paraId="15D4B83B" w14:textId="2F352EDD" w:rsidR="00A01C8B" w:rsidRDefault="00A01C8B" w:rsidP="00634DD5">
      <w:pPr>
        <w:pStyle w:val="Akapitzlist"/>
        <w:widowControl/>
        <w:numPr>
          <w:ilvl w:val="4"/>
          <w:numId w:val="4"/>
        </w:numPr>
        <w:autoSpaceDN/>
        <w:spacing w:after="120"/>
        <w:textAlignment w:val="auto"/>
        <w:rPr>
          <w:rFonts w:cs="Calibri"/>
        </w:rPr>
      </w:pPr>
      <w:r w:rsidRPr="00A01C8B">
        <w:rPr>
          <w:rFonts w:cs="Calibri"/>
        </w:rPr>
        <w:t xml:space="preserve">Wykonanie systemu wentylacji mechanicznej </w:t>
      </w:r>
      <w:proofErr w:type="spellStart"/>
      <w:r w:rsidRPr="00A01C8B">
        <w:rPr>
          <w:rFonts w:cs="Calibri"/>
        </w:rPr>
        <w:t>nawiewno</w:t>
      </w:r>
      <w:proofErr w:type="spellEnd"/>
      <w:r w:rsidRPr="00A01C8B">
        <w:rPr>
          <w:rFonts w:cs="Calibri"/>
        </w:rPr>
        <w:t xml:space="preserve"> – wywiewnej o wydajności 330 m3/h, z 80 % odzyskiem ciepła, wykonanie gruntowego wymiennika ciepła bez osłabienia nocnego;</w:t>
      </w:r>
    </w:p>
    <w:p w14:paraId="447CF247" w14:textId="77777777" w:rsidR="00A01C8B" w:rsidRPr="00A01C8B" w:rsidRDefault="00A01C8B" w:rsidP="00A01C8B">
      <w:pPr>
        <w:pStyle w:val="Akapitzlist"/>
        <w:widowControl/>
        <w:numPr>
          <w:ilvl w:val="4"/>
          <w:numId w:val="4"/>
        </w:numPr>
        <w:autoSpaceDN/>
        <w:spacing w:after="120"/>
        <w:textAlignment w:val="auto"/>
        <w:rPr>
          <w:rFonts w:cs="Calibri"/>
        </w:rPr>
      </w:pPr>
      <w:r w:rsidRPr="00A01C8B">
        <w:rPr>
          <w:rFonts w:cs="Calibri"/>
        </w:rPr>
        <w:t xml:space="preserve">System zarządzania energią BMS wraz z montażem liczników (6 szt. liczników energii w tym 2 liczniki energii cieplnej na potrzeby PC </w:t>
      </w:r>
      <w:proofErr w:type="spellStart"/>
      <w:r w:rsidRPr="00A01C8B">
        <w:rPr>
          <w:rFonts w:cs="Calibri"/>
        </w:rPr>
        <w:t>c.o</w:t>
      </w:r>
      <w:proofErr w:type="spellEnd"/>
      <w:r w:rsidRPr="00A01C8B">
        <w:rPr>
          <w:rFonts w:cs="Calibri"/>
        </w:rPr>
        <w:t xml:space="preserve"> i </w:t>
      </w:r>
      <w:proofErr w:type="spellStart"/>
      <w:r w:rsidRPr="00A01C8B">
        <w:rPr>
          <w:rFonts w:cs="Calibri"/>
        </w:rPr>
        <w:t>c.w.u</w:t>
      </w:r>
      <w:proofErr w:type="spellEnd"/>
      <w:r w:rsidRPr="00A01C8B">
        <w:rPr>
          <w:rFonts w:cs="Calibri"/>
        </w:rPr>
        <w:t xml:space="preserve">, 3 liczniki energii elektrycznej PC </w:t>
      </w:r>
      <w:proofErr w:type="spellStart"/>
      <w:r w:rsidRPr="00A01C8B">
        <w:rPr>
          <w:rFonts w:cs="Calibri"/>
        </w:rPr>
        <w:t>c.o</w:t>
      </w:r>
      <w:proofErr w:type="spellEnd"/>
      <w:r w:rsidRPr="00A01C8B">
        <w:rPr>
          <w:rFonts w:cs="Calibri"/>
        </w:rPr>
        <w:t xml:space="preserve"> i c.w.u. oraz oświetlenia i 1 licznik energii zielonej PV) z funkcjonalnością polegającą na przesyłaniu stanów o zużyciu do jednostki nadrzędnej (centralnej), sprawującej nadzór nad systemami energetycznymi w budynku.</w:t>
      </w:r>
    </w:p>
    <w:p w14:paraId="6F8E9E5C" w14:textId="08677858" w:rsidR="00A01C8B" w:rsidRPr="0061086E" w:rsidRDefault="00A01C8B" w:rsidP="00A01C8B">
      <w:pPr>
        <w:pStyle w:val="Akapitzlist"/>
        <w:widowControl/>
        <w:autoSpaceDN/>
        <w:spacing w:after="120"/>
        <w:ind w:left="2232"/>
        <w:textAlignment w:val="auto"/>
        <w:rPr>
          <w:rFonts w:cs="Calibri"/>
        </w:rPr>
      </w:pPr>
      <w:r w:rsidRPr="00A01C8B">
        <w:rPr>
          <w:rFonts w:cs="Calibri"/>
        </w:rPr>
        <w:t>System zarządzania energia posiadający funkcjonalności monitorowania i zarządzania systemami energetycznymi oraz grzewczymi w budynku, gromadzący informacje z pomiarów liczników energii elektrycznej, ciepła, wody oraz czujników, detektorów, analizatorów oraz sterowników urządzeń, reaguje na zmiany warunków zewnętrznych i wewnętrznych w czasie rzeczywistym, w celu optymalizacji zużycia energii elektrycznej i ciepła w budynku.</w:t>
      </w:r>
    </w:p>
    <w:bookmarkEnd w:id="4"/>
    <w:p w14:paraId="591B0122" w14:textId="0E9AB624" w:rsidR="00AC1EAD" w:rsidRPr="00161463" w:rsidRDefault="00AC1EAD" w:rsidP="004E4D23">
      <w:pPr>
        <w:pStyle w:val="Akapitzlist"/>
        <w:widowControl/>
        <w:numPr>
          <w:ilvl w:val="1"/>
          <w:numId w:val="4"/>
        </w:numPr>
        <w:spacing w:after="120"/>
      </w:pPr>
      <w:r w:rsidRPr="00161463">
        <w:t>Przedmiot zamówienia opisują:</w:t>
      </w:r>
    </w:p>
    <w:p w14:paraId="7C0749DE" w14:textId="146038C8" w:rsidR="00AC1EAD" w:rsidRPr="0076580C" w:rsidRDefault="004E4D23" w:rsidP="00634DD5">
      <w:pPr>
        <w:pStyle w:val="Akapitzlist"/>
        <w:widowControl/>
        <w:numPr>
          <w:ilvl w:val="2"/>
          <w:numId w:val="4"/>
        </w:numPr>
        <w:spacing w:after="120"/>
        <w:rPr>
          <w:color w:val="000000" w:themeColor="text1"/>
        </w:rPr>
      </w:pPr>
      <w:bookmarkStart w:id="5" w:name="_Hlk149852492"/>
      <w:r w:rsidRPr="004E4D23">
        <w:t xml:space="preserve">Projekt Zagospodarowania Terenu </w:t>
      </w:r>
      <w:r w:rsidR="00190472">
        <w:t xml:space="preserve">- </w:t>
      </w:r>
      <w:r w:rsidR="00AC1EAD" w:rsidRPr="00161463">
        <w:t xml:space="preserve">stanowiący załącznik nr 1A do niniejszego </w:t>
      </w:r>
      <w:r w:rsidR="00AC1EAD" w:rsidRPr="0076580C">
        <w:rPr>
          <w:color w:val="000000" w:themeColor="text1"/>
        </w:rPr>
        <w:t>Zapytania ofertowego.</w:t>
      </w:r>
    </w:p>
    <w:p w14:paraId="5D0149CC" w14:textId="5B1423BA" w:rsidR="004E4D23" w:rsidRPr="0076580C" w:rsidRDefault="004E4D23" w:rsidP="00634DD5">
      <w:pPr>
        <w:pStyle w:val="Akapitzlist"/>
        <w:widowControl/>
        <w:numPr>
          <w:ilvl w:val="2"/>
          <w:numId w:val="4"/>
        </w:numPr>
        <w:spacing w:after="120"/>
        <w:rPr>
          <w:color w:val="000000" w:themeColor="text1"/>
        </w:rPr>
      </w:pPr>
      <w:r w:rsidRPr="0076580C">
        <w:rPr>
          <w:color w:val="000000" w:themeColor="text1"/>
        </w:rPr>
        <w:t>Projekt Architektoniczno-Budowlany</w:t>
      </w:r>
      <w:r w:rsidR="00190472">
        <w:rPr>
          <w:color w:val="000000" w:themeColor="text1"/>
        </w:rPr>
        <w:t xml:space="preserve"> - </w:t>
      </w:r>
      <w:r w:rsidR="00190472" w:rsidRPr="00161463">
        <w:t>stanowiący załącznik nr 1</w:t>
      </w:r>
      <w:r w:rsidR="00190472">
        <w:t>B</w:t>
      </w:r>
      <w:r w:rsidR="00190472" w:rsidRPr="00161463">
        <w:t xml:space="preserve"> do niniejszego </w:t>
      </w:r>
      <w:r w:rsidR="00190472" w:rsidRPr="0076580C">
        <w:rPr>
          <w:color w:val="000000" w:themeColor="text1"/>
        </w:rPr>
        <w:t>Zapytania ofertowego.</w:t>
      </w:r>
    </w:p>
    <w:p w14:paraId="4E8F9C2C" w14:textId="0129C7A6" w:rsidR="004E4D23" w:rsidRPr="0076580C" w:rsidRDefault="004E4D23" w:rsidP="00634DD5">
      <w:pPr>
        <w:pStyle w:val="Akapitzlist"/>
        <w:widowControl/>
        <w:numPr>
          <w:ilvl w:val="2"/>
          <w:numId w:val="4"/>
        </w:numPr>
        <w:spacing w:after="120"/>
        <w:rPr>
          <w:color w:val="000000" w:themeColor="text1"/>
        </w:rPr>
      </w:pPr>
      <w:r w:rsidRPr="0076580C">
        <w:rPr>
          <w:color w:val="000000" w:themeColor="text1"/>
        </w:rPr>
        <w:t>Projekt</w:t>
      </w:r>
      <w:r w:rsidR="001825DC" w:rsidRPr="0076580C">
        <w:rPr>
          <w:color w:val="000000" w:themeColor="text1"/>
        </w:rPr>
        <w:t xml:space="preserve">y </w:t>
      </w:r>
      <w:r w:rsidRPr="0076580C">
        <w:rPr>
          <w:color w:val="000000" w:themeColor="text1"/>
        </w:rPr>
        <w:t>Techniczn</w:t>
      </w:r>
      <w:r w:rsidR="001825DC" w:rsidRPr="0076580C">
        <w:rPr>
          <w:color w:val="000000" w:themeColor="text1"/>
        </w:rPr>
        <w:t>e</w:t>
      </w:r>
      <w:r w:rsidR="00CC7D24" w:rsidRPr="0076580C">
        <w:rPr>
          <w:color w:val="000000" w:themeColor="text1"/>
        </w:rPr>
        <w:t>: Sanitarny i Elektryczny</w:t>
      </w:r>
      <w:r w:rsidR="00190472">
        <w:rPr>
          <w:color w:val="000000" w:themeColor="text1"/>
        </w:rPr>
        <w:t xml:space="preserve"> - </w:t>
      </w:r>
      <w:r w:rsidR="00190472" w:rsidRPr="00161463">
        <w:t>stanowiący załącznik nr 1</w:t>
      </w:r>
      <w:r w:rsidR="00190472">
        <w:t>C</w:t>
      </w:r>
      <w:r w:rsidR="00190472" w:rsidRPr="00161463">
        <w:t xml:space="preserve"> do niniejszego </w:t>
      </w:r>
      <w:r w:rsidR="00190472" w:rsidRPr="0076580C">
        <w:rPr>
          <w:color w:val="000000" w:themeColor="text1"/>
        </w:rPr>
        <w:t>Zapytania ofertowego.</w:t>
      </w:r>
    </w:p>
    <w:bookmarkEnd w:id="5"/>
    <w:p w14:paraId="685BF237" w14:textId="473BA63E" w:rsidR="006675AB" w:rsidRPr="0076580C" w:rsidRDefault="006675AB" w:rsidP="00634DD5">
      <w:pPr>
        <w:pStyle w:val="Akapitzlist"/>
        <w:widowControl/>
        <w:numPr>
          <w:ilvl w:val="1"/>
          <w:numId w:val="4"/>
        </w:numPr>
        <w:spacing w:after="120"/>
        <w:ind w:left="788" w:hanging="431"/>
        <w:rPr>
          <w:color w:val="000000" w:themeColor="text1"/>
        </w:rPr>
      </w:pPr>
      <w:r w:rsidRPr="0076580C">
        <w:rPr>
          <w:color w:val="000000" w:themeColor="text1"/>
        </w:rPr>
        <w:t xml:space="preserve">Przedmiar robót, stanowiący załącznik nr </w:t>
      </w:r>
      <w:r w:rsidR="00190472">
        <w:rPr>
          <w:color w:val="000000" w:themeColor="text1"/>
        </w:rPr>
        <w:t>2</w:t>
      </w:r>
      <w:r w:rsidRPr="0076580C">
        <w:rPr>
          <w:color w:val="000000" w:themeColor="text1"/>
        </w:rPr>
        <w:t xml:space="preserve"> do Zapytania ofertowego stanowi materiał pomocniczy.</w:t>
      </w:r>
    </w:p>
    <w:p w14:paraId="12C8BB60" w14:textId="77777777" w:rsidR="00A633F6" w:rsidRDefault="00D1574F" w:rsidP="00634DD5">
      <w:pPr>
        <w:pStyle w:val="SIWZ2"/>
        <w:widowControl/>
        <w:numPr>
          <w:ilvl w:val="1"/>
          <w:numId w:val="4"/>
        </w:numPr>
        <w:spacing w:after="120"/>
        <w:ind w:left="788" w:hanging="431"/>
      </w:pPr>
      <w:r>
        <w:t>CPV</w:t>
      </w:r>
    </w:p>
    <w:p w14:paraId="06B7072E" w14:textId="5EA14EB6" w:rsidR="006675AB" w:rsidRPr="00460225" w:rsidRDefault="006675AB" w:rsidP="00634DD5">
      <w:pPr>
        <w:pStyle w:val="SIWZ2"/>
        <w:widowControl/>
        <w:spacing w:after="120"/>
        <w:ind w:left="788" w:firstLine="630"/>
      </w:pPr>
      <w:r w:rsidRPr="00460225">
        <w:t xml:space="preserve">45000000-7 </w:t>
      </w:r>
      <w:r w:rsidR="0013407C">
        <w:t xml:space="preserve">- </w:t>
      </w:r>
      <w:r w:rsidRPr="00460225">
        <w:t>Roboty budowlane</w:t>
      </w:r>
    </w:p>
    <w:p w14:paraId="369B1B79" w14:textId="0755333C" w:rsidR="006675AB" w:rsidRPr="00460225" w:rsidRDefault="006675AB" w:rsidP="00634DD5">
      <w:pPr>
        <w:pStyle w:val="SIWZ2"/>
        <w:widowControl/>
        <w:spacing w:after="120"/>
        <w:ind w:left="788" w:firstLine="630"/>
      </w:pPr>
      <w:r w:rsidRPr="00460225">
        <w:t xml:space="preserve">45210000-2 </w:t>
      </w:r>
      <w:r w:rsidR="0013407C">
        <w:t xml:space="preserve">- </w:t>
      </w:r>
      <w:r w:rsidRPr="00460225">
        <w:t>Roboty budowlane w zakresie budynków</w:t>
      </w:r>
    </w:p>
    <w:p w14:paraId="7779B2EE" w14:textId="5E71B69E" w:rsidR="006675AB" w:rsidRPr="004E4D23" w:rsidRDefault="006675AB" w:rsidP="00634DD5">
      <w:pPr>
        <w:pStyle w:val="SIWZ2"/>
        <w:widowControl/>
        <w:spacing w:after="120"/>
        <w:ind w:left="788" w:firstLine="630"/>
      </w:pPr>
      <w:r w:rsidRPr="004E4D23">
        <w:t xml:space="preserve">45212360-7 </w:t>
      </w:r>
      <w:r w:rsidR="0013407C" w:rsidRPr="004E4D23">
        <w:t xml:space="preserve">- </w:t>
      </w:r>
      <w:r w:rsidRPr="004E4D23">
        <w:t>Roboty budowlane w zakresie obiektów sakralnych</w:t>
      </w:r>
    </w:p>
    <w:p w14:paraId="7F5D503D" w14:textId="77777777" w:rsidR="00E83C2B" w:rsidRDefault="00E83C2B" w:rsidP="00E83C2B">
      <w:pPr>
        <w:pStyle w:val="SIWZ2"/>
        <w:widowControl/>
        <w:spacing w:after="120"/>
        <w:ind w:left="788" w:firstLine="630"/>
        <w:rPr>
          <w:color w:val="000000" w:themeColor="text1"/>
        </w:rPr>
      </w:pPr>
      <w:r w:rsidRPr="00E84478">
        <w:rPr>
          <w:color w:val="000000" w:themeColor="text1"/>
        </w:rPr>
        <w:t>45321000-3 - Izolacja cieplna</w:t>
      </w:r>
    </w:p>
    <w:p w14:paraId="410CBECB" w14:textId="77777777" w:rsidR="00E84478" w:rsidRPr="00E84478" w:rsidRDefault="00E84478" w:rsidP="00E84478">
      <w:pPr>
        <w:pStyle w:val="SIWZ2"/>
        <w:widowControl/>
        <w:spacing w:after="120"/>
        <w:ind w:left="788" w:firstLine="630"/>
        <w:rPr>
          <w:color w:val="000000" w:themeColor="text1"/>
        </w:rPr>
      </w:pPr>
      <w:r w:rsidRPr="00E84478">
        <w:rPr>
          <w:color w:val="000000" w:themeColor="text1"/>
        </w:rPr>
        <w:t>45300000-0 - Roboty instalacyjne w budynkach</w:t>
      </w:r>
    </w:p>
    <w:p w14:paraId="12D23F03" w14:textId="4D186CA3" w:rsidR="006675AB" w:rsidRPr="00E84478" w:rsidRDefault="006675AB" w:rsidP="00634DD5">
      <w:pPr>
        <w:pStyle w:val="SIWZ2"/>
        <w:widowControl/>
        <w:spacing w:after="120"/>
        <w:ind w:left="788" w:firstLine="630"/>
        <w:rPr>
          <w:color w:val="000000" w:themeColor="text1"/>
        </w:rPr>
      </w:pPr>
      <w:r w:rsidRPr="00E84478">
        <w:rPr>
          <w:color w:val="000000" w:themeColor="text1"/>
        </w:rPr>
        <w:t xml:space="preserve">45330000-9 </w:t>
      </w:r>
      <w:r w:rsidR="0013407C" w:rsidRPr="00E84478">
        <w:rPr>
          <w:color w:val="000000" w:themeColor="text1"/>
        </w:rPr>
        <w:t xml:space="preserve">- </w:t>
      </w:r>
      <w:r w:rsidRPr="00E84478">
        <w:rPr>
          <w:color w:val="000000" w:themeColor="text1"/>
        </w:rPr>
        <w:t>Roboty instalacyjne wodno-kanalizacyjne i sanitarne</w:t>
      </w:r>
    </w:p>
    <w:p w14:paraId="44ECDD9A" w14:textId="77777777" w:rsidR="00E83C2B" w:rsidRDefault="00E83C2B" w:rsidP="00E83C2B">
      <w:pPr>
        <w:pStyle w:val="SIWZ2"/>
        <w:widowControl/>
        <w:spacing w:after="120"/>
        <w:ind w:left="2977" w:hanging="1559"/>
        <w:rPr>
          <w:color w:val="000000" w:themeColor="text1"/>
        </w:rPr>
      </w:pPr>
      <w:r w:rsidRPr="00E83C2B">
        <w:rPr>
          <w:color w:val="000000" w:themeColor="text1"/>
        </w:rPr>
        <w:t>45331000-6</w:t>
      </w:r>
      <w:r>
        <w:rPr>
          <w:color w:val="000000" w:themeColor="text1"/>
        </w:rPr>
        <w:t xml:space="preserve"> - </w:t>
      </w:r>
      <w:r w:rsidRPr="00E83C2B">
        <w:rPr>
          <w:color w:val="000000" w:themeColor="text1"/>
        </w:rPr>
        <w:t>Instalowanie urządzeń grzewczych, wentylacyjnych i</w:t>
      </w:r>
    </w:p>
    <w:p w14:paraId="5E1F2088" w14:textId="594EDB26" w:rsidR="00E83C2B" w:rsidRPr="00E84478" w:rsidRDefault="00E83C2B" w:rsidP="00E83C2B">
      <w:pPr>
        <w:pStyle w:val="SIWZ2"/>
        <w:widowControl/>
        <w:spacing w:after="120"/>
        <w:ind w:left="2977" w:hanging="141"/>
        <w:rPr>
          <w:color w:val="000000" w:themeColor="text1"/>
        </w:rPr>
      </w:pPr>
      <w:r>
        <w:rPr>
          <w:color w:val="000000" w:themeColor="text1"/>
        </w:rPr>
        <w:t xml:space="preserve"> </w:t>
      </w:r>
      <w:r w:rsidRPr="00E83C2B">
        <w:rPr>
          <w:color w:val="000000" w:themeColor="text1"/>
        </w:rPr>
        <w:t>klimatyzacyjnych</w:t>
      </w:r>
    </w:p>
    <w:p w14:paraId="1000B3E7" w14:textId="77777777" w:rsidR="00E83C2B" w:rsidRPr="00E84478" w:rsidRDefault="00E83C2B" w:rsidP="00E83C2B">
      <w:pPr>
        <w:pStyle w:val="SIWZ2"/>
        <w:widowControl/>
        <w:spacing w:after="120"/>
        <w:ind w:left="788" w:firstLine="630"/>
        <w:rPr>
          <w:color w:val="000000" w:themeColor="text1"/>
        </w:rPr>
      </w:pPr>
      <w:r w:rsidRPr="00E84478">
        <w:rPr>
          <w:color w:val="000000" w:themeColor="text1"/>
        </w:rPr>
        <w:t>45332200-5 - Roboty instalacyjne hydrauliczne</w:t>
      </w:r>
    </w:p>
    <w:p w14:paraId="191B0358" w14:textId="77777777" w:rsidR="00E83C2B" w:rsidRPr="00E84478" w:rsidRDefault="00E83C2B" w:rsidP="00E83C2B">
      <w:pPr>
        <w:pStyle w:val="SIWZ2"/>
        <w:widowControl/>
        <w:spacing w:after="120"/>
        <w:ind w:left="788" w:firstLine="630"/>
        <w:rPr>
          <w:color w:val="000000" w:themeColor="text1"/>
        </w:rPr>
      </w:pPr>
      <w:r w:rsidRPr="00E84478">
        <w:rPr>
          <w:color w:val="000000" w:themeColor="text1"/>
        </w:rPr>
        <w:t>45310000-3 - Roboty instalacyjne elektryczne</w:t>
      </w:r>
    </w:p>
    <w:p w14:paraId="733E8486" w14:textId="77777777" w:rsidR="00E84478" w:rsidRPr="00E84478" w:rsidRDefault="00E84478" w:rsidP="00E84478">
      <w:pPr>
        <w:pStyle w:val="SIWZ2"/>
        <w:widowControl/>
        <w:spacing w:after="120"/>
        <w:ind w:left="788" w:firstLine="630"/>
        <w:rPr>
          <w:color w:val="000000" w:themeColor="text1"/>
        </w:rPr>
      </w:pPr>
      <w:r w:rsidRPr="00E84478">
        <w:rPr>
          <w:color w:val="000000" w:themeColor="text1"/>
        </w:rPr>
        <w:t>45331100-7 - Instalowanie centralnego ogrzewania</w:t>
      </w:r>
    </w:p>
    <w:p w14:paraId="12B04E0C" w14:textId="77777777" w:rsidR="00460225" w:rsidRPr="00E84478" w:rsidRDefault="00460225" w:rsidP="00634DD5">
      <w:pPr>
        <w:pStyle w:val="SIWZ2"/>
        <w:widowControl/>
        <w:spacing w:after="120"/>
        <w:ind w:left="788" w:firstLine="630"/>
        <w:rPr>
          <w:color w:val="000000" w:themeColor="text1"/>
        </w:rPr>
      </w:pPr>
      <w:r w:rsidRPr="00E84478">
        <w:rPr>
          <w:color w:val="000000" w:themeColor="text1"/>
        </w:rPr>
        <w:t>45261215-4 - Pokrywanie dachów panelami ogniw słonecznych</w:t>
      </w:r>
    </w:p>
    <w:p w14:paraId="4D2F07B2" w14:textId="77777777" w:rsidR="00460225" w:rsidRPr="00E84478" w:rsidRDefault="00460225" w:rsidP="00634DD5">
      <w:pPr>
        <w:pStyle w:val="SIWZ2"/>
        <w:widowControl/>
        <w:spacing w:after="120"/>
        <w:ind w:left="788" w:firstLine="630"/>
        <w:rPr>
          <w:color w:val="000000" w:themeColor="text1"/>
        </w:rPr>
      </w:pPr>
      <w:r w:rsidRPr="00E84478">
        <w:rPr>
          <w:color w:val="000000" w:themeColor="text1"/>
        </w:rPr>
        <w:t>45331210-1 - Instalowanie wentylacji</w:t>
      </w:r>
    </w:p>
    <w:p w14:paraId="66784D68" w14:textId="0255F375" w:rsidR="00460225" w:rsidRPr="00E84478" w:rsidRDefault="00460225" w:rsidP="00634DD5">
      <w:pPr>
        <w:pStyle w:val="SIWZ2"/>
        <w:widowControl/>
        <w:spacing w:after="120"/>
        <w:ind w:left="788" w:firstLine="630"/>
        <w:rPr>
          <w:color w:val="000000" w:themeColor="text1"/>
        </w:rPr>
      </w:pPr>
      <w:r w:rsidRPr="00E84478">
        <w:rPr>
          <w:color w:val="000000" w:themeColor="text1"/>
        </w:rPr>
        <w:t>45317000-2 - Inne instalacje elektryczne</w:t>
      </w:r>
    </w:p>
    <w:p w14:paraId="1A06FA5F" w14:textId="2921158E" w:rsidR="00AC1EAD" w:rsidRPr="0076580C" w:rsidRDefault="00AC1EAD" w:rsidP="00634DD5">
      <w:pPr>
        <w:pStyle w:val="Akapitzlist"/>
        <w:widowControl/>
        <w:numPr>
          <w:ilvl w:val="1"/>
          <w:numId w:val="4"/>
        </w:numPr>
        <w:spacing w:after="120"/>
        <w:ind w:left="788" w:hanging="431"/>
        <w:rPr>
          <w:color w:val="000000" w:themeColor="text1"/>
        </w:rPr>
      </w:pPr>
      <w:r w:rsidRPr="0076580C">
        <w:rPr>
          <w:color w:val="000000" w:themeColor="text1"/>
        </w:rPr>
        <w:t xml:space="preserve">Zamówienie dotyczy Przedsięwzięcia pn.: </w:t>
      </w:r>
      <w:r w:rsidR="006F72AA" w:rsidRPr="0076580C">
        <w:rPr>
          <w:color w:val="000000" w:themeColor="text1"/>
        </w:rPr>
        <w:t>„Termomodernizacja kościoła i domu parafialnego pw. Najświętszego Serca Pana Jezusa w Suchowoli”</w:t>
      </w:r>
      <w:r w:rsidRPr="0076580C">
        <w:rPr>
          <w:color w:val="000000" w:themeColor="text1"/>
        </w:rPr>
        <w:t xml:space="preserve">, realizowanego przy wsparciu finansowym Narodowego Funduszu Ochrony Środowiska i Gospodarki Wodnej w Warszawie, program priorytetowy nr 3.4.1 „Budownictwo Energooszczędne Część 1) Zmniejszenie zużycia energii w budownictwie”. </w:t>
      </w:r>
    </w:p>
    <w:p w14:paraId="6F1484C4" w14:textId="60612C38" w:rsidR="00E775F8" w:rsidRPr="000A5BD0" w:rsidRDefault="00D1574F" w:rsidP="00634DD5">
      <w:pPr>
        <w:pStyle w:val="SIWZpkt"/>
        <w:widowControl/>
        <w:numPr>
          <w:ilvl w:val="0"/>
          <w:numId w:val="4"/>
        </w:numPr>
        <w:spacing w:after="120"/>
      </w:pPr>
      <w:r w:rsidRPr="000A5BD0">
        <w:t>Termin wykonania zamówienia</w:t>
      </w:r>
      <w:r w:rsidR="008A1475" w:rsidRPr="000A5BD0">
        <w:t>.</w:t>
      </w:r>
    </w:p>
    <w:p w14:paraId="0136373D" w14:textId="192DCF1C" w:rsidR="00E775F8" w:rsidRPr="0076580C" w:rsidRDefault="00D1574F" w:rsidP="00634DD5">
      <w:pPr>
        <w:pStyle w:val="SIWZ2"/>
        <w:widowControl/>
        <w:numPr>
          <w:ilvl w:val="1"/>
          <w:numId w:val="4"/>
        </w:numPr>
        <w:spacing w:after="120"/>
        <w:rPr>
          <w:color w:val="000000"/>
        </w:rPr>
      </w:pPr>
      <w:r w:rsidRPr="0076580C">
        <w:rPr>
          <w:color w:val="000000"/>
        </w:rPr>
        <w:t xml:space="preserve">Termin wykonania zamówienia – </w:t>
      </w:r>
      <w:r w:rsidR="00A16F2A" w:rsidRPr="0076580C">
        <w:rPr>
          <w:color w:val="000000"/>
        </w:rPr>
        <w:t>2</w:t>
      </w:r>
      <w:r w:rsidR="004E4D23" w:rsidRPr="0076580C">
        <w:rPr>
          <w:color w:val="000000"/>
        </w:rPr>
        <w:t>5.09.2026 r.</w:t>
      </w:r>
    </w:p>
    <w:p w14:paraId="17F1BF28" w14:textId="58E9162C" w:rsidR="00E775F8" w:rsidRDefault="00D1574F" w:rsidP="00634DD5">
      <w:pPr>
        <w:pStyle w:val="SIWZpkt"/>
        <w:widowControl/>
        <w:numPr>
          <w:ilvl w:val="0"/>
          <w:numId w:val="4"/>
        </w:numPr>
        <w:spacing w:after="120"/>
      </w:pPr>
      <w:r>
        <w:t>Warunki udziału w postępowaniu, opis sposobu dokonywania oceny ich spełniania</w:t>
      </w:r>
      <w:r w:rsidR="008A1475">
        <w:t>.</w:t>
      </w:r>
    </w:p>
    <w:p w14:paraId="7F5D2B9D" w14:textId="77777777" w:rsidR="008A1F38" w:rsidRPr="008A1F38" w:rsidRDefault="00BF268E" w:rsidP="00634DD5">
      <w:pPr>
        <w:pStyle w:val="Akapitzlist"/>
        <w:widowControl/>
        <w:numPr>
          <w:ilvl w:val="1"/>
          <w:numId w:val="4"/>
        </w:numPr>
        <w:spacing w:after="120"/>
        <w:rPr>
          <w:rStyle w:val="WW-Domylnaczcionkaakapitu"/>
        </w:rPr>
      </w:pPr>
      <w:r w:rsidRPr="009D4FF8">
        <w:rPr>
          <w:rStyle w:val="WW-Domylnaczcionkaakapitu"/>
          <w:color w:val="000000"/>
        </w:rPr>
        <w:t xml:space="preserve"> O udzielenie zamówienia mogą ubiegać się wykonawcy, którzy</w:t>
      </w:r>
      <w:r w:rsidR="008A1F38">
        <w:rPr>
          <w:rStyle w:val="WW-Domylnaczcionkaakapitu"/>
          <w:color w:val="000000"/>
        </w:rPr>
        <w:t>:</w:t>
      </w:r>
    </w:p>
    <w:p w14:paraId="2EBE1E8D" w14:textId="50817AC5" w:rsidR="006826C8" w:rsidRPr="006826C8" w:rsidRDefault="005D125D" w:rsidP="00634DD5">
      <w:pPr>
        <w:pStyle w:val="Akapitzlist"/>
        <w:widowControl/>
        <w:numPr>
          <w:ilvl w:val="2"/>
          <w:numId w:val="4"/>
        </w:numPr>
        <w:spacing w:after="120"/>
      </w:pPr>
      <w:r>
        <w:rPr>
          <w:color w:val="000000"/>
        </w:rPr>
        <w:t>w</w:t>
      </w:r>
      <w:r w:rsidR="006826C8" w:rsidRPr="006826C8">
        <w:rPr>
          <w:color w:val="000000"/>
        </w:rPr>
        <w:t xml:space="preserve"> zakresie niepodlegania wykluczeniu z postępowania: </w:t>
      </w:r>
    </w:p>
    <w:p w14:paraId="64224A56" w14:textId="4EA6C45D" w:rsidR="008A1F38" w:rsidRPr="006826C8" w:rsidRDefault="006826C8" w:rsidP="00634DD5">
      <w:pPr>
        <w:pStyle w:val="Akapitzlist"/>
        <w:widowControl/>
        <w:numPr>
          <w:ilvl w:val="3"/>
          <w:numId w:val="4"/>
        </w:numPr>
        <w:spacing w:after="120"/>
        <w:rPr>
          <w:rStyle w:val="WW-Domylnaczcionkaakapitu"/>
        </w:rPr>
      </w:pPr>
      <w:r w:rsidRPr="006826C8">
        <w:rPr>
          <w:color w:val="000000"/>
        </w:rPr>
        <w:t>nie podlegają wykluczeniu z postępowania na podstawie art.  7 ust. 1 ustawy z dnia 13 kwietnia 2022 r. o szczególnych rozwiązaniach w zakresie przeciwdziałania wspieraniu agresji na Ukrainę oraz służących ochronie bezpieczeństwa narodowego (Dz. U. Poz. 835).</w:t>
      </w:r>
    </w:p>
    <w:p w14:paraId="0FAF5112" w14:textId="1A3287F8" w:rsidR="00BF268E" w:rsidRPr="00FD26BF" w:rsidRDefault="005D125D" w:rsidP="00634DD5">
      <w:pPr>
        <w:pStyle w:val="Akapitzlist"/>
        <w:widowControl/>
        <w:numPr>
          <w:ilvl w:val="2"/>
          <w:numId w:val="4"/>
        </w:numPr>
        <w:spacing w:after="120"/>
      </w:pPr>
      <w:r>
        <w:rPr>
          <w:rStyle w:val="WW-Domylnaczcionkaakapitu"/>
          <w:color w:val="000000"/>
        </w:rPr>
        <w:t>w</w:t>
      </w:r>
      <w:r w:rsidR="00BF268E">
        <w:t xml:space="preserve"> zakresie zdolności </w:t>
      </w:r>
      <w:r w:rsidR="00BF268E" w:rsidRPr="00FD26BF">
        <w:t>technicznej lub zawodowej:</w:t>
      </w:r>
    </w:p>
    <w:p w14:paraId="48A65FA7" w14:textId="7115B29D" w:rsidR="005340F6" w:rsidRPr="0076580C" w:rsidRDefault="005340F6" w:rsidP="0066096D">
      <w:pPr>
        <w:pStyle w:val="Standard"/>
        <w:widowControl/>
        <w:numPr>
          <w:ilvl w:val="3"/>
          <w:numId w:val="4"/>
        </w:numPr>
        <w:spacing w:line="100" w:lineRule="atLeast"/>
        <w:rPr>
          <w:color w:val="000000" w:themeColor="text1"/>
        </w:rPr>
      </w:pPr>
      <w:bookmarkStart w:id="6" w:name="_Hlk104928409"/>
      <w:r w:rsidRPr="0076580C">
        <w:rPr>
          <w:color w:val="000000" w:themeColor="text1"/>
        </w:rPr>
        <w:t xml:space="preserve">wykonanie z należytą starannością nie wcześniej niż w okresie ostatnich 5 lat </w:t>
      </w:r>
      <w:bookmarkStart w:id="7" w:name="_Hlk141987014"/>
      <w:r w:rsidRPr="0076580C">
        <w:rPr>
          <w:color w:val="000000" w:themeColor="text1"/>
        </w:rPr>
        <w:t>licząc wstecz od dnia, w którym upływa termin składania ofert</w:t>
      </w:r>
      <w:bookmarkEnd w:id="7"/>
      <w:r w:rsidRPr="0076580C">
        <w:rPr>
          <w:color w:val="000000" w:themeColor="text1"/>
        </w:rPr>
        <w:t xml:space="preserve">, a jeżeli okres prowadzenia działalności jest krótszy – w tym okresie co najmniej jednej roboty budowlanej </w:t>
      </w:r>
      <w:r w:rsidR="006F72AA" w:rsidRPr="0076580C">
        <w:rPr>
          <w:color w:val="000000" w:themeColor="text1"/>
        </w:rPr>
        <w:t xml:space="preserve">w obiekcie zabytkowym wpisanym do rejestru zabytków, o którym mowa w art. 8 ustawy o ochronie zabytków i opiece nad zabytkami (tj. Dz. U. z 2014 r., poz. 1446 z późn.zm.) </w:t>
      </w:r>
      <w:r w:rsidRPr="0076580C">
        <w:rPr>
          <w:color w:val="000000" w:themeColor="text1"/>
        </w:rPr>
        <w:t>obejmującej co najmniej następujący zakres prac termomodernizacyjnych</w:t>
      </w:r>
      <w:r w:rsidR="0066096D" w:rsidRPr="0076580C">
        <w:rPr>
          <w:color w:val="000000" w:themeColor="text1"/>
        </w:rPr>
        <w:t xml:space="preserve">: </w:t>
      </w:r>
      <w:r w:rsidR="001C301C" w:rsidRPr="0076580C">
        <w:rPr>
          <w:color w:val="000000" w:themeColor="text1"/>
        </w:rPr>
        <w:t xml:space="preserve">prace </w:t>
      </w:r>
      <w:r w:rsidRPr="0076580C">
        <w:rPr>
          <w:color w:val="000000" w:themeColor="text1"/>
        </w:rPr>
        <w:t>dociepleni</w:t>
      </w:r>
      <w:r w:rsidR="001C301C" w:rsidRPr="0076580C">
        <w:rPr>
          <w:color w:val="000000" w:themeColor="text1"/>
        </w:rPr>
        <w:t>owe</w:t>
      </w:r>
      <w:r w:rsidRPr="0076580C">
        <w:rPr>
          <w:color w:val="000000" w:themeColor="text1"/>
        </w:rPr>
        <w:t xml:space="preserve"> budynku</w:t>
      </w:r>
      <w:r w:rsidR="0066096D" w:rsidRPr="0076580C">
        <w:rPr>
          <w:color w:val="000000" w:themeColor="text1"/>
        </w:rPr>
        <w:t xml:space="preserve"> oraz </w:t>
      </w:r>
      <w:r w:rsidR="001C301C" w:rsidRPr="0076580C">
        <w:rPr>
          <w:color w:val="000000" w:themeColor="text1"/>
        </w:rPr>
        <w:t>przełożenie (wymiana)/</w:t>
      </w:r>
      <w:r w:rsidRPr="0076580C">
        <w:rPr>
          <w:color w:val="000000" w:themeColor="text1"/>
        </w:rPr>
        <w:t>montaż instalacji elektrycznych</w:t>
      </w:r>
      <w:r w:rsidR="0066096D" w:rsidRPr="0076580C">
        <w:rPr>
          <w:color w:val="000000" w:themeColor="text1"/>
        </w:rPr>
        <w:t>.</w:t>
      </w:r>
    </w:p>
    <w:p w14:paraId="5BDB25C7" w14:textId="1092F9A3" w:rsidR="00913F42" w:rsidRPr="0076580C" w:rsidRDefault="005340F6" w:rsidP="005340F6">
      <w:pPr>
        <w:pStyle w:val="Standard"/>
        <w:widowControl/>
        <w:numPr>
          <w:ilvl w:val="3"/>
          <w:numId w:val="4"/>
        </w:numPr>
        <w:spacing w:after="120" w:line="100" w:lineRule="atLeast"/>
        <w:rPr>
          <w:color w:val="000000" w:themeColor="text1"/>
        </w:rPr>
      </w:pPr>
      <w:r w:rsidRPr="0076580C">
        <w:rPr>
          <w:color w:val="000000" w:themeColor="text1"/>
        </w:rPr>
        <w:t>wykonanie z należytą starannością nie wcześniej niż w okresie ostatnich 5 lat licząc wstecz od dnia, w którym upływa termin składania ofert, a jeżeli okres prowadzenia działalności jest krótszy – w tym okresie co najmniej jedn</w:t>
      </w:r>
      <w:r w:rsidR="001C301C" w:rsidRPr="0076580C">
        <w:rPr>
          <w:color w:val="000000" w:themeColor="text1"/>
        </w:rPr>
        <w:t>ego</w:t>
      </w:r>
      <w:r w:rsidRPr="0076580C">
        <w:rPr>
          <w:color w:val="000000" w:themeColor="text1"/>
        </w:rPr>
        <w:t xml:space="preserve"> zamówieni</w:t>
      </w:r>
      <w:r w:rsidR="001C301C" w:rsidRPr="0076580C">
        <w:rPr>
          <w:color w:val="000000" w:themeColor="text1"/>
        </w:rPr>
        <w:t>a</w:t>
      </w:r>
      <w:r w:rsidRPr="0076580C">
        <w:rPr>
          <w:color w:val="000000" w:themeColor="text1"/>
        </w:rPr>
        <w:t xml:space="preserve"> </w:t>
      </w:r>
      <w:r w:rsidR="006F72AA" w:rsidRPr="0076580C">
        <w:rPr>
          <w:color w:val="000000" w:themeColor="text1"/>
        </w:rPr>
        <w:t xml:space="preserve">w obiekcie zabytkowym wpisanym do rejestru zabytków, o którym mowa w art. 8 ustawy o ochronie zabytków i opiece nad zabytkami (tj. Dz. U. z 2014 r., poz. 1446 z późn.zm.) </w:t>
      </w:r>
      <w:r w:rsidRPr="0076580C">
        <w:rPr>
          <w:color w:val="000000" w:themeColor="text1"/>
        </w:rPr>
        <w:t>obejmujące</w:t>
      </w:r>
      <w:r w:rsidR="001C301C" w:rsidRPr="0076580C">
        <w:rPr>
          <w:color w:val="000000" w:themeColor="text1"/>
        </w:rPr>
        <w:t>go</w:t>
      </w:r>
      <w:r w:rsidRPr="0076580C">
        <w:rPr>
          <w:color w:val="000000" w:themeColor="text1"/>
        </w:rPr>
        <w:t xml:space="preserve"> </w:t>
      </w:r>
      <w:r w:rsidR="0066096D" w:rsidRPr="0076580C">
        <w:rPr>
          <w:color w:val="000000" w:themeColor="text1"/>
        </w:rPr>
        <w:t>montaż pompy ciepła o łącznej mocy 50 kW (pompa pojedyncza lub układ kaskadowy).</w:t>
      </w:r>
    </w:p>
    <w:bookmarkEnd w:id="6"/>
    <w:p w14:paraId="6E74900C" w14:textId="77777777" w:rsidR="00891ADA" w:rsidRDefault="00FC6C84" w:rsidP="00634DD5">
      <w:pPr>
        <w:pStyle w:val="SIWZ2"/>
        <w:widowControl/>
        <w:numPr>
          <w:ilvl w:val="1"/>
          <w:numId w:val="4"/>
        </w:numPr>
        <w:spacing w:after="120"/>
        <w:rPr>
          <w:color w:val="000000"/>
        </w:rPr>
      </w:pPr>
      <w:r w:rsidRPr="00FC6C84">
        <w:rPr>
          <w:color w:val="000000"/>
        </w:rPr>
        <w:t>W przypadku wykonawców wspólnie ubiegających się o udzielenie zamówienia Zamawiający uzna warunki udziału w postępowaniu za spełnione jeżeli</w:t>
      </w:r>
      <w:r w:rsidR="00891ADA">
        <w:rPr>
          <w:color w:val="000000"/>
        </w:rPr>
        <w:t>:</w:t>
      </w:r>
    </w:p>
    <w:p w14:paraId="3ED18CC5" w14:textId="283F33E3" w:rsidR="00552621" w:rsidRDefault="00552621" w:rsidP="00634DD5">
      <w:pPr>
        <w:pStyle w:val="SIWZ2"/>
        <w:widowControl/>
        <w:numPr>
          <w:ilvl w:val="2"/>
          <w:numId w:val="4"/>
        </w:numPr>
        <w:spacing w:after="120"/>
        <w:rPr>
          <w:color w:val="000000"/>
        </w:rPr>
      </w:pPr>
      <w:r w:rsidRPr="00AC50AD">
        <w:rPr>
          <w:color w:val="000000"/>
        </w:rPr>
        <w:t>w zakresie określonym w pkt 5.1.1</w:t>
      </w:r>
      <w:r w:rsidR="005459A7">
        <w:rPr>
          <w:color w:val="000000"/>
        </w:rPr>
        <w:t>.1</w:t>
      </w:r>
      <w:r w:rsidRPr="00AC50AD">
        <w:rPr>
          <w:color w:val="000000"/>
        </w:rPr>
        <w:t xml:space="preserve"> </w:t>
      </w:r>
      <w:r>
        <w:rPr>
          <w:color w:val="000000"/>
        </w:rPr>
        <w:t>żaden</w:t>
      </w:r>
      <w:r w:rsidRPr="00AC50AD">
        <w:rPr>
          <w:color w:val="000000"/>
        </w:rPr>
        <w:t xml:space="preserve"> z wykonawców wspólnie ubiegających się o udzielenie zamówienia</w:t>
      </w:r>
      <w:r>
        <w:rPr>
          <w:color w:val="000000"/>
        </w:rPr>
        <w:t xml:space="preserve"> </w:t>
      </w:r>
      <w:r w:rsidRPr="006826C8">
        <w:rPr>
          <w:color w:val="000000"/>
        </w:rPr>
        <w:t>nie</w:t>
      </w:r>
      <w:r>
        <w:rPr>
          <w:color w:val="000000"/>
        </w:rPr>
        <w:t xml:space="preserve"> </w:t>
      </w:r>
      <w:r w:rsidRPr="006826C8">
        <w:rPr>
          <w:color w:val="000000"/>
        </w:rPr>
        <w:t>podlega wykluczeniu z postępowania</w:t>
      </w:r>
      <w:r w:rsidRPr="00AC50AD">
        <w:rPr>
          <w:color w:val="000000"/>
        </w:rPr>
        <w:t>.</w:t>
      </w:r>
    </w:p>
    <w:p w14:paraId="3F345ACC" w14:textId="3EE6382E" w:rsidR="00891ADA" w:rsidRPr="0066096D" w:rsidRDefault="00891ADA" w:rsidP="00634DD5">
      <w:pPr>
        <w:pStyle w:val="SIWZ2"/>
        <w:widowControl/>
        <w:numPr>
          <w:ilvl w:val="2"/>
          <w:numId w:val="4"/>
        </w:numPr>
        <w:spacing w:after="120"/>
      </w:pPr>
      <w:r w:rsidRPr="0066096D">
        <w:t>w zakresie określonym w pkt 5.1.2</w:t>
      </w:r>
      <w:r w:rsidR="005459A7" w:rsidRPr="0066096D">
        <w:t>.1</w:t>
      </w:r>
      <w:r w:rsidRPr="0066096D">
        <w:t xml:space="preserve"> co najmniej jeden z wykonawców wspólnie ubiegających się o udzielenie zamówienia, dysponuje wymaganą zdolnością techniczną lub zawodową i wykona zakres zamówienia, do realizacji którego te zdolności są wymagane.</w:t>
      </w:r>
    </w:p>
    <w:p w14:paraId="2DD2FC98" w14:textId="12FE4716" w:rsidR="005459A7" w:rsidRPr="0066096D" w:rsidRDefault="005459A7" w:rsidP="00634DD5">
      <w:pPr>
        <w:pStyle w:val="SIWZ2"/>
        <w:widowControl/>
        <w:numPr>
          <w:ilvl w:val="2"/>
          <w:numId w:val="4"/>
        </w:numPr>
        <w:spacing w:after="120"/>
      </w:pPr>
      <w:r w:rsidRPr="0066096D">
        <w:t>w zakresie określonym w pkt 5.1.2.2 co najmniej jeden z wykonawców wspólnie ubiegających się o udzielenie zamówienia, dysponuje wymaganą zdolnością techniczną lub zawodową i wykona zakres zamówienia, do realizacji którego te zdolności są wymagane.</w:t>
      </w:r>
    </w:p>
    <w:p w14:paraId="0CDA4E58" w14:textId="033F9E04" w:rsidR="006675AB" w:rsidRPr="006675AB" w:rsidRDefault="006675AB" w:rsidP="00634DD5">
      <w:pPr>
        <w:pStyle w:val="SIWZ2"/>
        <w:widowControl/>
        <w:numPr>
          <w:ilvl w:val="1"/>
          <w:numId w:val="4"/>
        </w:numPr>
        <w:spacing w:after="120"/>
        <w:rPr>
          <w:color w:val="000000"/>
        </w:rPr>
      </w:pPr>
      <w:r w:rsidRPr="006675AB">
        <w:rPr>
          <w:color w:val="000000"/>
        </w:rPr>
        <w:t>W przypadku polegania przez wykonawcę na zdolnościach lub sytuacji podmiotów udostępniających zasoby, w celu potwierdzenia spełniania warunków udziału w postępowaniu, oświadczenie, o którym mowa w pkt 5.1.1</w:t>
      </w:r>
      <w:r w:rsidR="005459A7">
        <w:rPr>
          <w:color w:val="000000"/>
        </w:rPr>
        <w:t>.1</w:t>
      </w:r>
      <w:r w:rsidRPr="006675AB">
        <w:rPr>
          <w:color w:val="000000"/>
        </w:rPr>
        <w:t xml:space="preserve"> muszą złożyć również te podmioty.</w:t>
      </w:r>
    </w:p>
    <w:p w14:paraId="320661B9" w14:textId="49E42C0B" w:rsidR="00FC6C84" w:rsidRPr="0066096D" w:rsidRDefault="00FC6C84" w:rsidP="00634DD5">
      <w:pPr>
        <w:pStyle w:val="SIWZ2"/>
        <w:widowControl/>
        <w:numPr>
          <w:ilvl w:val="1"/>
          <w:numId w:val="4"/>
        </w:numPr>
        <w:spacing w:after="120"/>
      </w:pPr>
      <w:r w:rsidRPr="0066096D">
        <w:t xml:space="preserve">Jeżeli wykonawca powołuje się na doświadczenie w realizacji </w:t>
      </w:r>
      <w:r w:rsidR="00AC50AD" w:rsidRPr="0066096D">
        <w:t>zamówień</w:t>
      </w:r>
      <w:r w:rsidRPr="0066096D">
        <w:t xml:space="preserve">, wykonywanych wspólnie z innymi wykonawcami, Zamawiający uzna warunek udziału w postępowaniu określony w pkt </w:t>
      </w:r>
      <w:r w:rsidR="006F77A6" w:rsidRPr="0066096D">
        <w:t>5</w:t>
      </w:r>
      <w:r w:rsidRPr="0066096D">
        <w:t>.1.</w:t>
      </w:r>
      <w:r w:rsidR="00A74909" w:rsidRPr="0066096D">
        <w:t>2</w:t>
      </w:r>
      <w:r w:rsidR="005459A7" w:rsidRPr="0066096D">
        <w:t>.1</w:t>
      </w:r>
      <w:r w:rsidRPr="0066096D">
        <w:t xml:space="preserve"> </w:t>
      </w:r>
      <w:r w:rsidR="00891ADA" w:rsidRPr="0066096D">
        <w:t>oraz 5.1.2</w:t>
      </w:r>
      <w:r w:rsidR="005459A7" w:rsidRPr="0066096D">
        <w:t>.</w:t>
      </w:r>
      <w:r w:rsidR="00A74909" w:rsidRPr="0066096D">
        <w:t>2</w:t>
      </w:r>
      <w:r w:rsidR="00891ADA" w:rsidRPr="0066096D">
        <w:t xml:space="preserve"> </w:t>
      </w:r>
      <w:r w:rsidRPr="0066096D">
        <w:t xml:space="preserve">za spełniony jeżeli, wykonawca bezpośrednio uczestniczył w wykonaniu </w:t>
      </w:r>
      <w:r w:rsidR="00AC50AD" w:rsidRPr="0066096D">
        <w:t>zamówień</w:t>
      </w:r>
      <w:r w:rsidRPr="0066096D">
        <w:t xml:space="preserve"> objętych warunkiem.</w:t>
      </w:r>
    </w:p>
    <w:p w14:paraId="0CABDAA6" w14:textId="1DC55468" w:rsidR="0072064B" w:rsidRPr="0066096D" w:rsidRDefault="0072064B" w:rsidP="00634DD5">
      <w:pPr>
        <w:pStyle w:val="SIWZ2"/>
        <w:widowControl/>
        <w:numPr>
          <w:ilvl w:val="1"/>
          <w:numId w:val="4"/>
        </w:numPr>
        <w:spacing w:after="120"/>
      </w:pPr>
      <w:r w:rsidRPr="0066096D">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 odniesieniu do warunków określonych w pkt </w:t>
      </w:r>
      <w:r w:rsidR="006F77A6" w:rsidRPr="0066096D">
        <w:t>5</w:t>
      </w:r>
      <w:r w:rsidRPr="0066096D">
        <w:t>.1.</w:t>
      </w:r>
      <w:r w:rsidR="00A74909" w:rsidRPr="0066096D">
        <w:t>2</w:t>
      </w:r>
      <w:r w:rsidR="005459A7" w:rsidRPr="0066096D">
        <w:t>.1</w:t>
      </w:r>
      <w:r w:rsidR="0034737C" w:rsidRPr="0066096D">
        <w:t xml:space="preserve"> </w:t>
      </w:r>
      <w:r w:rsidR="00891ADA" w:rsidRPr="0066096D">
        <w:t>oraz</w:t>
      </w:r>
      <w:r w:rsidR="0034737C" w:rsidRPr="0066096D">
        <w:t xml:space="preserve"> 5.1.2</w:t>
      </w:r>
      <w:r w:rsidR="005459A7" w:rsidRPr="0066096D">
        <w:t>.</w:t>
      </w:r>
      <w:r w:rsidR="00A74909" w:rsidRPr="0066096D">
        <w:t>2</w:t>
      </w:r>
      <w:r w:rsidRPr="0066096D">
        <w:t xml:space="preserve"> wykonawcy mogą polegać na zdolnościach podmiotów udostępniających zasoby, jeśli podmioty te wykonają</w:t>
      </w:r>
      <w:r w:rsidR="00ED2DB6" w:rsidRPr="0066096D">
        <w:t xml:space="preserve"> jako podwykonawcy</w:t>
      </w:r>
      <w:r w:rsidRPr="0066096D">
        <w:t xml:space="preserve"> </w:t>
      </w:r>
      <w:r w:rsidR="00AC50AD" w:rsidRPr="0066096D">
        <w:t>zakres zamówienia</w:t>
      </w:r>
      <w:r w:rsidRPr="0066096D">
        <w:t>, do realizacji któr</w:t>
      </w:r>
      <w:r w:rsidR="00AC50AD" w:rsidRPr="0066096D">
        <w:t>ego</w:t>
      </w:r>
      <w:r w:rsidRPr="0066096D">
        <w:t xml:space="preserve"> te zdolności są wymagane.</w:t>
      </w:r>
    </w:p>
    <w:p w14:paraId="5366A6B2" w14:textId="12B07995" w:rsidR="00DD3891" w:rsidRPr="00B814D8" w:rsidRDefault="00D1574F" w:rsidP="00634DD5">
      <w:pPr>
        <w:pStyle w:val="Akapitzlist"/>
        <w:widowControl/>
        <w:numPr>
          <w:ilvl w:val="1"/>
          <w:numId w:val="4"/>
        </w:numPr>
        <w:tabs>
          <w:tab w:val="left" w:pos="454"/>
        </w:tabs>
        <w:spacing w:after="120"/>
        <w:rPr>
          <w:rStyle w:val="WW-Domylnaczcionkaakapitu"/>
          <w:color w:val="000000"/>
        </w:rPr>
      </w:pPr>
      <w:r w:rsidRPr="00B814D8">
        <w:rPr>
          <w:rStyle w:val="WW-Domylnaczcionkaakapitu"/>
          <w:color w:val="000000"/>
        </w:rPr>
        <w:t>Ocena spełnienia warunków udziału w postępowaniu będzie przeprowadzona                      w oparciu o przedłożone przez wykonawców dokumenty i oświadczenia.</w:t>
      </w:r>
    </w:p>
    <w:p w14:paraId="2415CF7C" w14:textId="6BDE8612" w:rsidR="00DD3891" w:rsidRPr="00B814D8" w:rsidRDefault="00D1574F" w:rsidP="00634DD5">
      <w:pPr>
        <w:pStyle w:val="Akapitzlist"/>
        <w:widowControl/>
        <w:numPr>
          <w:ilvl w:val="2"/>
          <w:numId w:val="4"/>
        </w:numPr>
        <w:tabs>
          <w:tab w:val="left" w:pos="454"/>
        </w:tabs>
        <w:spacing w:after="120"/>
        <w:rPr>
          <w:rStyle w:val="WW-Domylnaczcionkaakapitu"/>
          <w:color w:val="000000"/>
        </w:rPr>
      </w:pPr>
      <w:r w:rsidRPr="00B814D8">
        <w:rPr>
          <w:rStyle w:val="WW-Domylnaczcionkaakapitu"/>
          <w:color w:val="000000"/>
        </w:rPr>
        <w:t>Oferty wykonawców, którzy spełnią wymagane warunki zostaną dopuszczone do badania i oceny</w:t>
      </w:r>
      <w:r w:rsidR="003660AC" w:rsidRPr="00B814D8">
        <w:rPr>
          <w:rStyle w:val="WW-Domylnaczcionkaakapitu"/>
          <w:color w:val="000000"/>
        </w:rPr>
        <w:t>.</w:t>
      </w:r>
    </w:p>
    <w:p w14:paraId="28158D44" w14:textId="54E4F7A8" w:rsidR="00E617A6" w:rsidRPr="00B814D8" w:rsidRDefault="00D1574F" w:rsidP="00634DD5">
      <w:pPr>
        <w:pStyle w:val="Akapitzlist"/>
        <w:widowControl/>
        <w:numPr>
          <w:ilvl w:val="2"/>
          <w:numId w:val="4"/>
        </w:numPr>
        <w:tabs>
          <w:tab w:val="left" w:pos="454"/>
        </w:tabs>
        <w:spacing w:after="120"/>
        <w:rPr>
          <w:color w:val="000000"/>
        </w:rPr>
      </w:pPr>
      <w:r w:rsidRPr="00B814D8">
        <w:rPr>
          <w:rStyle w:val="WW-Domylnaczcionkaakapitu"/>
          <w:color w:val="000000"/>
        </w:rPr>
        <w:t xml:space="preserve">Wykonawcy, którzy </w:t>
      </w:r>
      <w:r w:rsidR="00EC36CE" w:rsidRPr="00B814D8">
        <w:rPr>
          <w:rStyle w:val="WW-Domylnaczcionkaakapitu"/>
          <w:color w:val="000000"/>
        </w:rPr>
        <w:t xml:space="preserve">nie wykażą </w:t>
      </w:r>
      <w:r w:rsidRPr="00B814D8">
        <w:rPr>
          <w:rStyle w:val="WW-Domylnaczcionkaakapitu"/>
          <w:color w:val="000000"/>
        </w:rPr>
        <w:t>spełni</w:t>
      </w:r>
      <w:r w:rsidR="00EC36CE" w:rsidRPr="00B814D8">
        <w:rPr>
          <w:rStyle w:val="WW-Domylnaczcionkaakapitu"/>
          <w:color w:val="000000"/>
        </w:rPr>
        <w:t>ania</w:t>
      </w:r>
      <w:r w:rsidRPr="00B814D8">
        <w:rPr>
          <w:rStyle w:val="WW-Domylnaczcionkaakapitu"/>
          <w:color w:val="000000"/>
        </w:rPr>
        <w:t xml:space="preserve"> wymaganych warunków </w:t>
      </w:r>
      <w:r w:rsidR="00B814D8" w:rsidRPr="00B814D8">
        <w:rPr>
          <w:rStyle w:val="WW-Domylnaczcionkaakapitu"/>
          <w:color w:val="000000"/>
        </w:rPr>
        <w:t>podlegają wykluczeniu z postępowania</w:t>
      </w:r>
      <w:r w:rsidRPr="00B814D8">
        <w:rPr>
          <w:rStyle w:val="WW-Domylnaczcionkaakapitu"/>
          <w:color w:val="000000"/>
        </w:rPr>
        <w:t>.</w:t>
      </w:r>
    </w:p>
    <w:p w14:paraId="79DDD851" w14:textId="77777777" w:rsidR="008D4BE4" w:rsidRPr="00D777DE" w:rsidRDefault="008D4BE4" w:rsidP="00634DD5">
      <w:pPr>
        <w:pStyle w:val="SIWZpkt"/>
        <w:widowControl/>
        <w:numPr>
          <w:ilvl w:val="0"/>
          <w:numId w:val="4"/>
        </w:numPr>
        <w:spacing w:after="120"/>
      </w:pPr>
      <w:r w:rsidRPr="00D777DE">
        <w:t>Wymagania dotyczące wadium.</w:t>
      </w:r>
    </w:p>
    <w:p w14:paraId="4571E0EC" w14:textId="46B08DCA" w:rsidR="008D4BE4" w:rsidRPr="00240371" w:rsidRDefault="008D4BE4" w:rsidP="00634DD5">
      <w:pPr>
        <w:pStyle w:val="Akapitzlist"/>
        <w:widowControl/>
        <w:numPr>
          <w:ilvl w:val="1"/>
          <w:numId w:val="4"/>
        </w:numPr>
        <w:tabs>
          <w:tab w:val="left" w:pos="993"/>
        </w:tabs>
        <w:spacing w:after="120"/>
        <w:rPr>
          <w:color w:val="000000"/>
        </w:rPr>
      </w:pPr>
      <w:r w:rsidRPr="00D777DE">
        <w:rPr>
          <w:rStyle w:val="WW-Domylnaczcionkaakapitu"/>
          <w:color w:val="000000"/>
        </w:rPr>
        <w:t xml:space="preserve">Zamawiający </w:t>
      </w:r>
      <w:r w:rsidR="00240371">
        <w:rPr>
          <w:rStyle w:val="WW-Domylnaczcionkaakapitu"/>
          <w:color w:val="000000"/>
        </w:rPr>
        <w:t>nie</w:t>
      </w:r>
      <w:r w:rsidRPr="00D777DE">
        <w:rPr>
          <w:rStyle w:val="WW-Domylnaczcionkaakapitu"/>
          <w:color w:val="000000"/>
        </w:rPr>
        <w:t xml:space="preserve"> wymaga wniesienia wadium</w:t>
      </w:r>
      <w:r w:rsidRPr="00240371">
        <w:rPr>
          <w:color w:val="000000"/>
        </w:rPr>
        <w:t>.</w:t>
      </w:r>
    </w:p>
    <w:p w14:paraId="6EBAFA2E" w14:textId="77777777" w:rsidR="00E775F8" w:rsidRDefault="00D1574F" w:rsidP="00634DD5">
      <w:pPr>
        <w:pStyle w:val="SIWZpkt"/>
        <w:widowControl/>
        <w:numPr>
          <w:ilvl w:val="0"/>
          <w:numId w:val="4"/>
        </w:numPr>
        <w:spacing w:after="120"/>
      </w:pPr>
      <w:r>
        <w:t>Sposób obliczenia ceny.</w:t>
      </w:r>
    </w:p>
    <w:p w14:paraId="161C9DF7" w14:textId="4AE1EBFD" w:rsidR="000D2AF1" w:rsidRDefault="00D1574F" w:rsidP="00634DD5">
      <w:pPr>
        <w:pStyle w:val="SIWZ2"/>
        <w:widowControl/>
        <w:numPr>
          <w:ilvl w:val="1"/>
          <w:numId w:val="4"/>
        </w:numPr>
        <w:spacing w:after="120"/>
      </w:pPr>
      <w:r>
        <w:t xml:space="preserve">Oferta musi zawierać ostateczną sumaryczną cenę obejmującą wszystkie koszty związane z realizacją zadania niezbędne do jego wykonania z uwzględnieniem wszystkich opłat i podatków (w tym </w:t>
      </w:r>
      <w:bookmarkStart w:id="8" w:name="_Hlk98435938"/>
      <w:r>
        <w:t xml:space="preserve">podatek VAT w wysokości </w:t>
      </w:r>
      <w:r w:rsidR="008928B2">
        <w:t>23</w:t>
      </w:r>
      <w:r>
        <w:t xml:space="preserve"> % </w:t>
      </w:r>
      <w:bookmarkEnd w:id="8"/>
      <w:r>
        <w:t xml:space="preserve">– dotyczy podmiotu będącego czynnym podatnikiem podatku VAT). </w:t>
      </w:r>
    </w:p>
    <w:p w14:paraId="70F1EA10" w14:textId="77777777" w:rsidR="0039386C" w:rsidRDefault="00561C72" w:rsidP="0039386C">
      <w:pPr>
        <w:pStyle w:val="SIWZ2"/>
        <w:widowControl/>
        <w:numPr>
          <w:ilvl w:val="1"/>
          <w:numId w:val="4"/>
        </w:numPr>
        <w:spacing w:after="120"/>
      </w:pPr>
      <w:r>
        <w:t>W przypadku Wykonawcy zagranicznego, który nie dolicza wartości podatku VAT do oferowanej ceny, Zamawiający w celu dokonania oceny oferty doliczy do przedstawionej w niej ceny (netto), podatek od towarów i usług, który Zamawiający miałby obowiązek wpłacić zgodnie z obowiązującymi przepisami.</w:t>
      </w:r>
    </w:p>
    <w:p w14:paraId="5FD929DF" w14:textId="535BE9BC" w:rsidR="0039386C" w:rsidRPr="00E90B25" w:rsidRDefault="0039386C" w:rsidP="0039386C">
      <w:pPr>
        <w:pStyle w:val="SIWZ2"/>
        <w:widowControl/>
        <w:numPr>
          <w:ilvl w:val="1"/>
          <w:numId w:val="4"/>
        </w:numPr>
        <w:spacing w:after="120"/>
      </w:pPr>
      <w:r w:rsidRPr="00E90B25">
        <w:t>Cena ryczałtowa winna obejmować wszystkie czynności niezbędne do kompleksowego wykonania przedmiotu zamówienia, w tym w szczególności:  związane z wykonaniem objętych umową robót wraz koordynacją wszystkich uczestników procesu inwestycyjnego, odbiorami, atestami, próbami, opłatami urzędowymi, wywozem materiałów z rozbiórki i śmieci. Ustalona w ten sposób cena ma charakter stały i niezmienny niezależnie od rozmiarów robót budowlanych i kosztów ponoszonych przez wykonawcę podczas ich realizacji.</w:t>
      </w:r>
    </w:p>
    <w:p w14:paraId="00CA1E6F" w14:textId="77777777" w:rsidR="00E775F8" w:rsidRDefault="00D1574F" w:rsidP="0039386C">
      <w:pPr>
        <w:pStyle w:val="SIWZ2"/>
        <w:widowControl/>
        <w:numPr>
          <w:ilvl w:val="1"/>
          <w:numId w:val="4"/>
        </w:numPr>
        <w:spacing w:after="120"/>
      </w:pPr>
      <w:r>
        <w:t>Wszelkie obliczenia należy dokonać z dokładnością do pełnych groszy (z dokładnością do dwóch miejsc po przecinku, zarówno przy kwotach netto, VAT i brutto), przy czym końcówki poniżej 0,5 grosza pomija się, a końcówki 0,5 grosza i wyższe zaokrągla się do 1 grosza.</w:t>
      </w:r>
    </w:p>
    <w:p w14:paraId="5D100EB3" w14:textId="77777777" w:rsidR="008D4BE4" w:rsidRDefault="008D4BE4" w:rsidP="00634DD5">
      <w:pPr>
        <w:pStyle w:val="SIWZpkt"/>
        <w:widowControl/>
        <w:numPr>
          <w:ilvl w:val="0"/>
          <w:numId w:val="4"/>
        </w:numPr>
        <w:spacing w:after="120"/>
      </w:pPr>
      <w:r>
        <w:t>Sposób przygotowania ofert.</w:t>
      </w:r>
    </w:p>
    <w:p w14:paraId="4C10E1A9" w14:textId="77777777" w:rsidR="008D4BE4" w:rsidRDefault="008D4BE4" w:rsidP="00634DD5">
      <w:pPr>
        <w:pStyle w:val="Akapitzlist"/>
        <w:widowControl/>
        <w:numPr>
          <w:ilvl w:val="1"/>
          <w:numId w:val="4"/>
        </w:numPr>
        <w:spacing w:after="120"/>
        <w:ind w:left="788" w:hanging="431"/>
      </w:pPr>
      <w:r w:rsidRPr="0072064B">
        <w:t>Składanie ofert odbywa się</w:t>
      </w:r>
      <w:r>
        <w:t>:</w:t>
      </w:r>
    </w:p>
    <w:p w14:paraId="3EADFB2B" w14:textId="48021C44" w:rsidR="008D4BE4" w:rsidRDefault="008D4BE4" w:rsidP="00634DD5">
      <w:pPr>
        <w:pStyle w:val="Akapitzlist"/>
        <w:widowControl/>
        <w:numPr>
          <w:ilvl w:val="2"/>
          <w:numId w:val="4"/>
        </w:numPr>
        <w:spacing w:after="120"/>
      </w:pPr>
      <w:r w:rsidRPr="0072064B">
        <w:t xml:space="preserve"> </w:t>
      </w:r>
      <w:r w:rsidRPr="0048482E">
        <w:t xml:space="preserve">drogą elektroniczną na </w:t>
      </w:r>
      <w:r w:rsidR="000D436B" w:rsidRPr="000D436B">
        <w:t xml:space="preserve">adres </w:t>
      </w:r>
      <w:r w:rsidRPr="0048482E">
        <w:t>e-mail</w:t>
      </w:r>
      <w:bookmarkStart w:id="9" w:name="_Hlk104929139"/>
      <w:r w:rsidRPr="0048482E">
        <w:t xml:space="preserve">: </w:t>
      </w:r>
      <w:bookmarkEnd w:id="9"/>
      <w:r w:rsidR="0066096D">
        <w:rPr>
          <w:color w:val="000000"/>
        </w:rPr>
        <w:fldChar w:fldCharType="begin"/>
      </w:r>
      <w:r w:rsidR="0066096D">
        <w:rPr>
          <w:color w:val="000000"/>
        </w:rPr>
        <w:instrText>HYPERLINK "mailto:</w:instrText>
      </w:r>
      <w:r w:rsidR="0066096D" w:rsidRPr="00897165">
        <w:rPr>
          <w:color w:val="000000"/>
        </w:rPr>
        <w:instrText>cbs.biuro@wp.pl</w:instrText>
      </w:r>
      <w:r w:rsidR="0066096D">
        <w:rPr>
          <w:color w:val="000000"/>
        </w:rPr>
        <w:instrText>"</w:instrText>
      </w:r>
      <w:r w:rsidR="0066096D">
        <w:rPr>
          <w:color w:val="000000"/>
        </w:rPr>
      </w:r>
      <w:r w:rsidR="0066096D">
        <w:rPr>
          <w:color w:val="000000"/>
        </w:rPr>
        <w:fldChar w:fldCharType="separate"/>
      </w:r>
      <w:r w:rsidR="0066096D" w:rsidRPr="003B1586">
        <w:rPr>
          <w:rStyle w:val="Hipercze"/>
        </w:rPr>
        <w:t>cbs.biuro@wp.pl</w:t>
      </w:r>
      <w:r w:rsidR="0066096D">
        <w:rPr>
          <w:color w:val="000000"/>
        </w:rPr>
        <w:fldChar w:fldCharType="end"/>
      </w:r>
      <w:r w:rsidR="009C27BA">
        <w:t>, lub</w:t>
      </w:r>
    </w:p>
    <w:p w14:paraId="3389743E" w14:textId="029FECAE" w:rsidR="008D4BE4" w:rsidRPr="0048482E" w:rsidRDefault="008D4BE4" w:rsidP="00634DD5">
      <w:pPr>
        <w:pStyle w:val="Akapitzlist"/>
        <w:widowControl/>
        <w:numPr>
          <w:ilvl w:val="2"/>
          <w:numId w:val="4"/>
        </w:numPr>
        <w:spacing w:after="120"/>
      </w:pPr>
      <w:r w:rsidRPr="005F026E">
        <w:t>pisemnie</w:t>
      </w:r>
      <w:r w:rsidR="00A21190">
        <w:t xml:space="preserve"> (</w:t>
      </w:r>
      <w:r w:rsidRPr="005F026E">
        <w:t>osobiście, za pośrednictwem posłańca lub operatora pocztowego w</w:t>
      </w:r>
      <w:r w:rsidR="00A21190">
        <w:t> </w:t>
      </w:r>
      <w:r w:rsidRPr="005F026E">
        <w:t>rozumieniu ustawy z dnia 23 listopada 2012r. - Prawo pocztowe</w:t>
      </w:r>
      <w:r w:rsidR="00A21190">
        <w:t>)</w:t>
      </w:r>
      <w:r w:rsidRPr="005F026E">
        <w:t xml:space="preserve"> na adres: </w:t>
      </w:r>
      <w:r w:rsidR="0066096D" w:rsidRPr="0066096D">
        <w:rPr>
          <w:color w:val="000000"/>
        </w:rPr>
        <w:t>Parafia Rzymskokatolicka pw. Najświętszego Serca Pana Jezusa - 21-310 Wohyń, Suchowola 27, kancelaria</w:t>
      </w:r>
      <w:r w:rsidR="0066096D">
        <w:rPr>
          <w:color w:val="000000"/>
        </w:rPr>
        <w:t>.</w:t>
      </w:r>
    </w:p>
    <w:p w14:paraId="3B3D3D46" w14:textId="77777777" w:rsidR="008D4BE4" w:rsidRDefault="008D4BE4" w:rsidP="00634DD5">
      <w:pPr>
        <w:pStyle w:val="SIWZ2"/>
        <w:widowControl/>
        <w:numPr>
          <w:ilvl w:val="1"/>
          <w:numId w:val="4"/>
        </w:numPr>
        <w:spacing w:after="120"/>
        <w:ind w:left="788" w:hanging="431"/>
      </w:pPr>
      <w:r>
        <w:t>Ofertę należy napisać pismem czytelnym w języku polskim.</w:t>
      </w:r>
    </w:p>
    <w:p w14:paraId="37647C99" w14:textId="77777777" w:rsidR="008D4BE4" w:rsidRPr="00BA059A" w:rsidRDefault="008D4BE4" w:rsidP="00634DD5">
      <w:pPr>
        <w:pStyle w:val="SIWZ2"/>
        <w:widowControl/>
        <w:numPr>
          <w:ilvl w:val="1"/>
          <w:numId w:val="4"/>
        </w:numPr>
        <w:spacing w:after="120"/>
        <w:ind w:left="788" w:hanging="431"/>
        <w:rPr>
          <w:rStyle w:val="WW-Domylnaczcionkaakapitu"/>
        </w:rPr>
      </w:pPr>
      <w:r w:rsidRPr="00BA059A">
        <w:rPr>
          <w:rStyle w:val="WW-Domylnaczcionkaakapitu"/>
          <w:color w:val="000000"/>
        </w:rPr>
        <w:t>Ofertę należy sporządzić zgodnie z wymaganiami umieszczonymi w niniejsz</w:t>
      </w:r>
      <w:r>
        <w:rPr>
          <w:rStyle w:val="WW-Domylnaczcionkaakapitu"/>
          <w:color w:val="000000"/>
        </w:rPr>
        <w:t>ym</w:t>
      </w:r>
      <w:r w:rsidRPr="00BA059A">
        <w:rPr>
          <w:rStyle w:val="WW-Domylnaczcionkaakapitu"/>
          <w:color w:val="000000"/>
        </w:rPr>
        <w:t xml:space="preserve"> </w:t>
      </w:r>
      <w:r>
        <w:rPr>
          <w:rStyle w:val="WW-Domylnaczcionkaakapitu"/>
          <w:color w:val="000000"/>
        </w:rPr>
        <w:t>Zapytaniu ofertowym</w:t>
      </w:r>
      <w:r w:rsidRPr="00BA059A">
        <w:rPr>
          <w:rStyle w:val="WW-Domylnaczcionkaakapitu"/>
          <w:color w:val="000000"/>
        </w:rPr>
        <w:t xml:space="preserve"> oraz dołączyć wszystkie wymagane dokumenty i oświadczenia.</w:t>
      </w:r>
    </w:p>
    <w:p w14:paraId="250CCF14" w14:textId="77777777" w:rsidR="008D4BE4" w:rsidRPr="00BA059A" w:rsidRDefault="008D4BE4" w:rsidP="00634DD5">
      <w:pPr>
        <w:pStyle w:val="SIWZ2"/>
        <w:widowControl/>
        <w:numPr>
          <w:ilvl w:val="1"/>
          <w:numId w:val="4"/>
        </w:numPr>
        <w:spacing w:after="120"/>
        <w:ind w:left="788" w:hanging="431"/>
        <w:rPr>
          <w:rStyle w:val="WW-Domylnaczcionkaakapitu"/>
        </w:rPr>
      </w:pPr>
      <w:r w:rsidRPr="00BA059A">
        <w:rPr>
          <w:rStyle w:val="WW-Domylnaczcionkaakapitu"/>
          <w:color w:val="000000"/>
        </w:rPr>
        <w:t>Każdy wykonawca może złożyć w niniejszym przetargu tylko jedną ofertę.</w:t>
      </w:r>
    </w:p>
    <w:p w14:paraId="7770EF67" w14:textId="3D2EDCEE" w:rsidR="008D4BE4" w:rsidRPr="0076580C" w:rsidRDefault="008D4BE4" w:rsidP="00634DD5">
      <w:pPr>
        <w:pStyle w:val="SIWZ2"/>
        <w:widowControl/>
        <w:numPr>
          <w:ilvl w:val="1"/>
          <w:numId w:val="4"/>
        </w:numPr>
        <w:tabs>
          <w:tab w:val="left" w:pos="-692"/>
        </w:tabs>
        <w:spacing w:after="120"/>
        <w:rPr>
          <w:color w:val="000000" w:themeColor="text1"/>
        </w:rPr>
      </w:pPr>
      <w:r w:rsidRPr="0076580C">
        <w:rPr>
          <w:rStyle w:val="WW-Domylnaczcionkaakapitu"/>
          <w:color w:val="000000" w:themeColor="text1"/>
        </w:rPr>
        <w:t xml:space="preserve">Przy składaniu oferty </w:t>
      </w:r>
      <w:r w:rsidRPr="0076580C">
        <w:rPr>
          <w:color w:val="000000" w:themeColor="text1"/>
        </w:rPr>
        <w:t xml:space="preserve">drogą elektroniczną lub pisemnie, odpowiednio wiadomość lub koperta winna być </w:t>
      </w:r>
      <w:r w:rsidRPr="0076580C">
        <w:rPr>
          <w:rStyle w:val="WW-Domylnaczcionkaakapitu"/>
          <w:color w:val="000000" w:themeColor="text1"/>
        </w:rPr>
        <w:t xml:space="preserve">oznakowana: </w:t>
      </w:r>
      <w:r w:rsidR="00725FB1" w:rsidRPr="0076580C">
        <w:rPr>
          <w:rStyle w:val="WW-Domylnaczcionkaakapitu"/>
          <w:i/>
          <w:iCs/>
          <w:color w:val="000000" w:themeColor="text1"/>
        </w:rPr>
        <w:t>„</w:t>
      </w:r>
      <w:r w:rsidRPr="0076580C">
        <w:rPr>
          <w:i/>
          <w:iCs/>
          <w:color w:val="000000" w:themeColor="text1"/>
        </w:rPr>
        <w:t xml:space="preserve">OFERTA - </w:t>
      </w:r>
      <w:r w:rsidR="0066096D" w:rsidRPr="0076580C">
        <w:rPr>
          <w:i/>
          <w:iCs/>
          <w:color w:val="000000" w:themeColor="text1"/>
        </w:rPr>
        <w:t xml:space="preserve">Wykonanie termomodernizacji dwóch budynków Parafii Rzymskokatolickiej pw. Najświętszego Serca Pana Jezusa z siedzibą w Suchowoli w ramach przedsięwzięcia </w:t>
      </w:r>
      <w:proofErr w:type="spellStart"/>
      <w:r w:rsidR="0066096D" w:rsidRPr="0076580C">
        <w:rPr>
          <w:i/>
          <w:iCs/>
          <w:color w:val="000000" w:themeColor="text1"/>
        </w:rPr>
        <w:t>pn</w:t>
      </w:r>
      <w:proofErr w:type="spellEnd"/>
      <w:r w:rsidR="0066096D" w:rsidRPr="0076580C">
        <w:rPr>
          <w:i/>
          <w:iCs/>
          <w:color w:val="000000" w:themeColor="text1"/>
        </w:rPr>
        <w:t>: „Termomodernizacja kościoła i domu parafialnego pw. Najświętszego Serca Pana Jezusa w Suchowoli.</w:t>
      </w:r>
      <w:r w:rsidRPr="0076580C">
        <w:rPr>
          <w:i/>
          <w:iCs/>
          <w:color w:val="000000" w:themeColor="text1"/>
        </w:rPr>
        <w:t>”</w:t>
      </w:r>
    </w:p>
    <w:p w14:paraId="429D4B03" w14:textId="77777777" w:rsidR="008D4BE4" w:rsidRDefault="008D4BE4" w:rsidP="00634DD5">
      <w:pPr>
        <w:pStyle w:val="SIWZ2"/>
        <w:widowControl/>
        <w:numPr>
          <w:ilvl w:val="1"/>
          <w:numId w:val="4"/>
        </w:numPr>
        <w:spacing w:after="120"/>
      </w:pPr>
      <w:r>
        <w:t>Wykonawcy zobowiązani są złożyć następujące dokumenty oraz oświadczenia:</w:t>
      </w:r>
    </w:p>
    <w:p w14:paraId="27539107" w14:textId="0C5A118A" w:rsidR="008D4BE4" w:rsidRDefault="008D4BE4" w:rsidP="00634DD5">
      <w:pPr>
        <w:pStyle w:val="SIWZ2"/>
        <w:widowControl/>
        <w:numPr>
          <w:ilvl w:val="2"/>
          <w:numId w:val="4"/>
        </w:numPr>
        <w:spacing w:after="120"/>
      </w:pPr>
      <w:r>
        <w:t xml:space="preserve">Formularz ofertowy (wg załącznika nr </w:t>
      </w:r>
      <w:r w:rsidR="00190472">
        <w:t>3</w:t>
      </w:r>
      <w:r>
        <w:t>).</w:t>
      </w:r>
    </w:p>
    <w:p w14:paraId="69FC602C" w14:textId="4B2565E3" w:rsidR="00BB07D6" w:rsidRDefault="00BB07D6" w:rsidP="00634DD5">
      <w:pPr>
        <w:pStyle w:val="SIWZ2"/>
        <w:widowControl/>
        <w:numPr>
          <w:ilvl w:val="2"/>
          <w:numId w:val="4"/>
        </w:numPr>
        <w:spacing w:after="120"/>
      </w:pPr>
      <w:bookmarkStart w:id="10" w:name="_Hlk151827367"/>
      <w:r>
        <w:t>Oświadczenie</w:t>
      </w:r>
      <w:r w:rsidRPr="00FD26BF">
        <w:t xml:space="preserve"> </w:t>
      </w:r>
      <w:r>
        <w:t xml:space="preserve">wykonawcy </w:t>
      </w:r>
      <w:r w:rsidRPr="00FD26BF">
        <w:t xml:space="preserve">o </w:t>
      </w:r>
      <w:r w:rsidRPr="00131408">
        <w:t>nie podlega</w:t>
      </w:r>
      <w:r>
        <w:t>niu</w:t>
      </w:r>
      <w:r w:rsidRPr="00131408">
        <w:t xml:space="preserve"> wykluczeniu z postępowania na podstawie art.  7 ust. 1 ustawy z dnia 13 kwietnia 2022 r. o szczególnych rozwiązaniach w zakresie przeciwdziałania wspieraniu agresji na Ukrainę oraz służących ochronie bezpieczeństwa narodowego (Dz. U. Poz. 835).</w:t>
      </w:r>
      <w:r>
        <w:t xml:space="preserve"> (wg załącznika nr </w:t>
      </w:r>
      <w:r w:rsidR="00190472">
        <w:t>4</w:t>
      </w:r>
      <w:r>
        <w:t>A)</w:t>
      </w:r>
      <w:bookmarkEnd w:id="10"/>
      <w:r>
        <w:t>.</w:t>
      </w:r>
    </w:p>
    <w:p w14:paraId="7D13F903" w14:textId="66B5B85E" w:rsidR="00BB07D6" w:rsidRPr="00E5298F" w:rsidRDefault="00BB07D6" w:rsidP="00634DD5">
      <w:pPr>
        <w:pStyle w:val="Akapitzlist"/>
        <w:widowControl/>
        <w:numPr>
          <w:ilvl w:val="2"/>
          <w:numId w:val="4"/>
        </w:numPr>
        <w:spacing w:after="120"/>
        <w:ind w:left="1225" w:hanging="505"/>
        <w:rPr>
          <w:color w:val="000000" w:themeColor="text1"/>
        </w:rPr>
      </w:pPr>
      <w:r w:rsidRPr="00E5298F">
        <w:rPr>
          <w:color w:val="000000" w:themeColor="text1"/>
        </w:rPr>
        <w:t xml:space="preserve">Oświadczenie podmiotu udostępniającego zasoby o </w:t>
      </w:r>
      <w:r w:rsidRPr="00131408">
        <w:rPr>
          <w:color w:val="000000" w:themeColor="text1"/>
        </w:rPr>
        <w:t>nie podlega</w:t>
      </w:r>
      <w:r>
        <w:rPr>
          <w:color w:val="000000" w:themeColor="text1"/>
        </w:rPr>
        <w:t>niu</w:t>
      </w:r>
      <w:r w:rsidRPr="00131408">
        <w:rPr>
          <w:color w:val="000000" w:themeColor="text1"/>
        </w:rPr>
        <w:t xml:space="preserve"> wykluczeniu z postępowania na podstawie art.  7 ust. 1 ustawy z dnia 13 kwietnia 2022 r. o szczególnych rozwiązaniach w zakresie przeciwdziałania wspieraniu agresji na Ukrainę oraz służących ochronie bezpieczeństwa narodowego (Dz. U. Poz. 835)</w:t>
      </w:r>
      <w:r w:rsidRPr="00E5298F">
        <w:rPr>
          <w:color w:val="000000" w:themeColor="text1"/>
        </w:rPr>
        <w:t xml:space="preserve"> – </w:t>
      </w:r>
      <w:r w:rsidRPr="00E5298F">
        <w:rPr>
          <w:color w:val="000000" w:themeColor="text1"/>
          <w:u w:val="single"/>
        </w:rPr>
        <w:t>w przypadku polegania wykonawcy na zasobach innego podmiotu</w:t>
      </w:r>
      <w:r w:rsidRPr="00E5298F">
        <w:rPr>
          <w:color w:val="000000" w:themeColor="text1"/>
        </w:rPr>
        <w:t xml:space="preserve"> (wg załącznika nr </w:t>
      </w:r>
      <w:r w:rsidR="00190472">
        <w:rPr>
          <w:color w:val="000000" w:themeColor="text1"/>
        </w:rPr>
        <w:t>4</w:t>
      </w:r>
      <w:r>
        <w:rPr>
          <w:color w:val="000000" w:themeColor="text1"/>
        </w:rPr>
        <w:t>B</w:t>
      </w:r>
      <w:r w:rsidRPr="00E5298F">
        <w:rPr>
          <w:color w:val="000000" w:themeColor="text1"/>
        </w:rPr>
        <w:t>).</w:t>
      </w:r>
    </w:p>
    <w:p w14:paraId="3D90350A" w14:textId="77777777" w:rsidR="008D4BE4" w:rsidRDefault="008D4BE4" w:rsidP="00634DD5">
      <w:pPr>
        <w:pStyle w:val="Akapitzlist"/>
        <w:widowControl/>
        <w:numPr>
          <w:ilvl w:val="2"/>
          <w:numId w:val="4"/>
        </w:numPr>
        <w:spacing w:after="120"/>
        <w:ind w:left="1225" w:hanging="505"/>
      </w:pPr>
      <w:r w:rsidRPr="00D96749">
        <w:rPr>
          <w:u w:val="single"/>
        </w:rPr>
        <w:t>Wykonawca, który polega na wiedzy i doświadczeniu, potencjale technicznym, osobach zdolnych do wykonania zamówienia lub zdolnościach finansowych podmiotów udostępniających zasoby</w:t>
      </w:r>
      <w:r w:rsidRPr="00951EED">
        <w:t>, składa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winno potwierdzać, że stosunek łączący wykonawcę z podmiotami udostępniającymi zasoby gwarantuje rzeczywisty dostęp do tych zasobów).</w:t>
      </w:r>
    </w:p>
    <w:p w14:paraId="604F8318" w14:textId="0E8771CA" w:rsidR="008D4BE4" w:rsidRPr="0066096D" w:rsidRDefault="008D4BE4" w:rsidP="00634DD5">
      <w:pPr>
        <w:pStyle w:val="Akapitzlist"/>
        <w:widowControl/>
        <w:numPr>
          <w:ilvl w:val="2"/>
          <w:numId w:val="4"/>
        </w:numPr>
        <w:spacing w:after="120"/>
        <w:ind w:left="1225" w:hanging="505"/>
        <w:rPr>
          <w:color w:val="000000" w:themeColor="text1"/>
        </w:rPr>
      </w:pPr>
      <w:r w:rsidRPr="0066096D">
        <w:rPr>
          <w:color w:val="000000" w:themeColor="text1"/>
        </w:rPr>
        <w:t xml:space="preserve">Oświadczenie, z którego wynika, które </w:t>
      </w:r>
      <w:bookmarkStart w:id="11" w:name="_Hlk154774445"/>
      <w:r w:rsidRPr="0066096D">
        <w:rPr>
          <w:color w:val="000000" w:themeColor="text1"/>
        </w:rPr>
        <w:t>roboty budowlane</w:t>
      </w:r>
      <w:r w:rsidR="00070524" w:rsidRPr="0066096D">
        <w:rPr>
          <w:color w:val="000000" w:themeColor="text1"/>
        </w:rPr>
        <w:t xml:space="preserve"> </w:t>
      </w:r>
      <w:bookmarkEnd w:id="11"/>
      <w:r w:rsidRPr="0066096D">
        <w:rPr>
          <w:color w:val="000000" w:themeColor="text1"/>
        </w:rPr>
        <w:t xml:space="preserve">wykonają poszczególni wykonawcy – </w:t>
      </w:r>
      <w:r w:rsidRPr="0066096D">
        <w:rPr>
          <w:color w:val="000000" w:themeColor="text1"/>
          <w:u w:val="single"/>
        </w:rPr>
        <w:t>w przypadku wykonawców wspólnie ubiegających się o udzielenie zamówienia</w:t>
      </w:r>
      <w:r w:rsidRPr="0066096D">
        <w:rPr>
          <w:color w:val="000000" w:themeColor="text1"/>
        </w:rPr>
        <w:t xml:space="preserve"> (wg załącznika nr </w:t>
      </w:r>
      <w:r w:rsidR="001E0C36">
        <w:rPr>
          <w:color w:val="000000" w:themeColor="text1"/>
        </w:rPr>
        <w:t>5</w:t>
      </w:r>
      <w:r w:rsidRPr="0066096D">
        <w:rPr>
          <w:color w:val="000000" w:themeColor="text1"/>
        </w:rPr>
        <w:t>).</w:t>
      </w:r>
    </w:p>
    <w:p w14:paraId="329FCAE8" w14:textId="12AEBFF5" w:rsidR="00C27891" w:rsidRDefault="00C27891" w:rsidP="00CF3DCC">
      <w:pPr>
        <w:pStyle w:val="SIWZ2"/>
        <w:widowControl/>
        <w:numPr>
          <w:ilvl w:val="2"/>
          <w:numId w:val="4"/>
        </w:numPr>
        <w:spacing w:after="120"/>
      </w:pPr>
      <w:bookmarkStart w:id="12" w:name="_Hlk145873945"/>
      <w:r w:rsidRPr="00C27891">
        <w:t>Wykaz robót budowlanych wykonanych nie wcześniej niż w okresie ostatnich 5 lat, a jeżeli okres prowadzenia działalności jest krótszy – w tym okresie</w:t>
      </w:r>
      <w:r w:rsidR="001E0C36">
        <w:t xml:space="preserve"> </w:t>
      </w:r>
      <w:r w:rsidR="001E0C36" w:rsidRPr="0066096D">
        <w:rPr>
          <w:color w:val="000000" w:themeColor="text1"/>
        </w:rPr>
        <w:t xml:space="preserve">(wg załącznika nr </w:t>
      </w:r>
      <w:r w:rsidR="001E0C36">
        <w:rPr>
          <w:color w:val="000000" w:themeColor="text1"/>
        </w:rPr>
        <w:t>6</w:t>
      </w:r>
      <w:r w:rsidR="001E0C36" w:rsidRPr="0066096D">
        <w:rPr>
          <w:color w:val="000000" w:themeColor="text1"/>
        </w:rPr>
        <w:t>)</w:t>
      </w:r>
      <w:r w:rsidRPr="00C27891">
        <w:t>,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5650DFA" w14:textId="0BAD53B6" w:rsidR="008D4BE4" w:rsidRPr="00D925E2" w:rsidRDefault="009A70B7" w:rsidP="00634DD5">
      <w:pPr>
        <w:pStyle w:val="SIWZ2"/>
        <w:widowControl/>
        <w:numPr>
          <w:ilvl w:val="2"/>
          <w:numId w:val="4"/>
        </w:numPr>
        <w:spacing w:after="120"/>
      </w:pPr>
      <w:r w:rsidRPr="00D925E2">
        <w:t>Dokumenty, potwierdzające umocowanie osoby/osób podpisujących dokumenty i oświadczenia (</w:t>
      </w:r>
      <w:r>
        <w:t>o</w:t>
      </w:r>
      <w:r w:rsidRPr="00D925E2">
        <w:t>dpis lub informacja z Krajowego Rejestru Sądowego, Centralnej Ewidencji i Informacji o Działalności Gospodarczej</w:t>
      </w:r>
      <w:r>
        <w:t>,</w:t>
      </w:r>
      <w:r w:rsidRPr="00D925E2">
        <w:t xml:space="preserve"> innego właściwego rejestru, pełnomocnictwo, umowa spółki cywilnej lub inn</w:t>
      </w:r>
      <w:r>
        <w:t>e</w:t>
      </w:r>
      <w:r w:rsidRPr="00D925E2">
        <w:t xml:space="preserve"> dokument</w:t>
      </w:r>
      <w:r>
        <w:t>y</w:t>
      </w:r>
      <w:r w:rsidRPr="00D925E2">
        <w:t xml:space="preserve"> potwierdzając</w:t>
      </w:r>
      <w:r>
        <w:t>e</w:t>
      </w:r>
      <w:r w:rsidRPr="00D925E2">
        <w:t xml:space="preserve"> umocowanie do reprezentowania wykonawcy</w:t>
      </w:r>
      <w:r>
        <w:t xml:space="preserve"> / </w:t>
      </w:r>
      <w:r w:rsidRPr="00005F52">
        <w:t>wykonawców wspólnie ubiegających się o udzielenie zamówienia</w:t>
      </w:r>
      <w:r w:rsidR="00992DD2" w:rsidRPr="00992DD2">
        <w:t xml:space="preserve"> / podmiotu udostępniającego zasoby</w:t>
      </w:r>
      <w:r w:rsidRPr="00D925E2">
        <w:t xml:space="preserve">) - dokumentów nie należy składać, jeżeli można je uzyskać za pomocą bezpłatnych i ogólnodostępnych baz danych, o ile wykonawca wskaże dane umożliwiające dostęp do tych </w:t>
      </w:r>
      <w:r>
        <w:t>dokumentów, tj</w:t>
      </w:r>
      <w:r w:rsidRPr="00D925E2">
        <w:t>.</w:t>
      </w:r>
      <w:r>
        <w:t xml:space="preserve"> </w:t>
      </w:r>
      <w:r w:rsidRPr="00D925E2">
        <w:t>wskaże dan</w:t>
      </w:r>
      <w:r>
        <w:t>e</w:t>
      </w:r>
      <w:r w:rsidRPr="00D925E2">
        <w:t xml:space="preserve"> bezpłatnych i ogólnodostępnych baz danych umożliwiających dostęp do tych </w:t>
      </w:r>
      <w:r>
        <w:t>dokumentów.</w:t>
      </w:r>
      <w:bookmarkEnd w:id="12"/>
    </w:p>
    <w:p w14:paraId="771B4836" w14:textId="01AAD6FE" w:rsidR="008D4BE4" w:rsidRDefault="008D4BE4" w:rsidP="00634DD5">
      <w:pPr>
        <w:pStyle w:val="SIWZ2"/>
        <w:widowControl/>
        <w:numPr>
          <w:ilvl w:val="1"/>
          <w:numId w:val="4"/>
        </w:numPr>
        <w:tabs>
          <w:tab w:val="left" w:pos="993"/>
        </w:tabs>
        <w:spacing w:after="120"/>
      </w:pPr>
      <w:r>
        <w:t>Dokumenty i oświadczenia</w:t>
      </w:r>
      <w:r w:rsidRPr="00AE7ED1">
        <w:t xml:space="preserve"> </w:t>
      </w:r>
      <w:r>
        <w:t xml:space="preserve">wymienione w pkt </w:t>
      </w:r>
      <w:r w:rsidR="002D5936">
        <w:t>8</w:t>
      </w:r>
      <w:r>
        <w:t xml:space="preserve">.6. </w:t>
      </w:r>
      <w:r w:rsidRPr="00AE7ED1">
        <w:t xml:space="preserve">powinny być </w:t>
      </w:r>
      <w:r w:rsidRPr="00F0615A">
        <w:t>opatrzone podpisem</w:t>
      </w:r>
      <w:r w:rsidRPr="00AE7ED1">
        <w:t xml:space="preserve"> osob</w:t>
      </w:r>
      <w:r>
        <w:t>y/</w:t>
      </w:r>
      <w:proofErr w:type="spellStart"/>
      <w:r>
        <w:t>ób</w:t>
      </w:r>
      <w:proofErr w:type="spellEnd"/>
      <w:r w:rsidRPr="00AE7ED1">
        <w:t xml:space="preserve"> </w:t>
      </w:r>
      <w:r w:rsidRPr="00123605">
        <w:t>uprawnion</w:t>
      </w:r>
      <w:r>
        <w:t>ej/</w:t>
      </w:r>
      <w:proofErr w:type="spellStart"/>
      <w:r>
        <w:t>ych</w:t>
      </w:r>
      <w:proofErr w:type="spellEnd"/>
      <w:r>
        <w:t xml:space="preserve"> (nie dotyczy </w:t>
      </w:r>
      <w:r w:rsidRPr="003E0D21">
        <w:t>dokumentów uzyska</w:t>
      </w:r>
      <w:r>
        <w:t>nych</w:t>
      </w:r>
      <w:r w:rsidRPr="003E0D21">
        <w:t xml:space="preserve"> za pomocą bezpłatnych i ogólnodostępnych baz danych</w:t>
      </w:r>
      <w:r>
        <w:t>)</w:t>
      </w:r>
      <w:r w:rsidRPr="00AE7ED1">
        <w:t>.</w:t>
      </w:r>
    </w:p>
    <w:p w14:paraId="3BF98784" w14:textId="77777777" w:rsidR="005459A7" w:rsidRDefault="008D4BE4" w:rsidP="00634DD5">
      <w:pPr>
        <w:pStyle w:val="Akapitzlist"/>
        <w:widowControl/>
        <w:numPr>
          <w:ilvl w:val="1"/>
          <w:numId w:val="4"/>
        </w:numPr>
        <w:tabs>
          <w:tab w:val="left" w:pos="993"/>
        </w:tabs>
        <w:spacing w:after="120"/>
        <w:ind w:left="788" w:hanging="431"/>
      </w:pPr>
      <w:r w:rsidRPr="00F0615A">
        <w:t xml:space="preserve">Dokumenty i oświadczenia wymienione w pkt </w:t>
      </w:r>
      <w:r w:rsidR="002D5936">
        <w:t>8</w:t>
      </w:r>
      <w:r w:rsidRPr="00F0615A">
        <w:t>.6. składa się jako</w:t>
      </w:r>
      <w:r>
        <w:t xml:space="preserve"> oryginał, kopię lub</w:t>
      </w:r>
      <w:r w:rsidRPr="00F0615A">
        <w:t xml:space="preserve"> cyfrowe odwzorowanie tego dokumentu lub oświadczenia </w:t>
      </w:r>
      <w:r>
        <w:t>(np. jako skan).</w:t>
      </w:r>
    </w:p>
    <w:p w14:paraId="6BCAFB6B" w14:textId="0717ED5C" w:rsidR="005459A7" w:rsidRPr="000358FC" w:rsidRDefault="005459A7" w:rsidP="00634DD5">
      <w:pPr>
        <w:pStyle w:val="Akapitzlist"/>
        <w:widowControl/>
        <w:numPr>
          <w:ilvl w:val="1"/>
          <w:numId w:val="4"/>
        </w:numPr>
        <w:tabs>
          <w:tab w:val="left" w:pos="993"/>
        </w:tabs>
        <w:spacing w:after="120"/>
        <w:ind w:left="788" w:hanging="431"/>
      </w:pPr>
      <w:r w:rsidRPr="000358FC">
        <w:t>W przypadku wykonawców wspólnie ubiegających się o udzielenie zamówienia oświadczenie, o którym mowa w pkt 8.6.2 musi złożyć każdy z wykonawców.</w:t>
      </w:r>
    </w:p>
    <w:p w14:paraId="1917DFD9" w14:textId="0EC0D5A0" w:rsidR="00BB07D6" w:rsidRPr="00CF3DCC" w:rsidRDefault="00BB07D6" w:rsidP="00634DD5">
      <w:pPr>
        <w:pStyle w:val="Akapitzlist"/>
        <w:widowControl/>
        <w:numPr>
          <w:ilvl w:val="1"/>
          <w:numId w:val="4"/>
        </w:numPr>
        <w:tabs>
          <w:tab w:val="left" w:pos="993"/>
        </w:tabs>
        <w:spacing w:after="120"/>
        <w:ind w:left="788" w:hanging="431"/>
      </w:pPr>
      <w:r w:rsidRPr="00CF3DCC">
        <w:t>Okresy wyrażone w latach, o których mowa w pkt 8.6.</w:t>
      </w:r>
      <w:r w:rsidR="000358FC" w:rsidRPr="00CF3DCC">
        <w:t>6</w:t>
      </w:r>
      <w:r w:rsidRPr="00CF3DCC">
        <w:t xml:space="preserve"> liczy się wstecz od dnia w którym upływa termin składania ofert.</w:t>
      </w:r>
    </w:p>
    <w:p w14:paraId="5EC802C4" w14:textId="6B19BB4B" w:rsidR="00BB07D6" w:rsidRPr="0066096D" w:rsidRDefault="00BB07D6" w:rsidP="00634DD5">
      <w:pPr>
        <w:pStyle w:val="Akapitzlist"/>
        <w:widowControl/>
        <w:numPr>
          <w:ilvl w:val="1"/>
          <w:numId w:val="4"/>
        </w:numPr>
        <w:tabs>
          <w:tab w:val="left" w:pos="993"/>
        </w:tabs>
        <w:spacing w:after="120"/>
        <w:ind w:left="788" w:hanging="431"/>
        <w:rPr>
          <w:color w:val="000000" w:themeColor="text1"/>
        </w:rPr>
      </w:pPr>
      <w:r w:rsidRPr="0066096D">
        <w:rPr>
          <w:color w:val="000000" w:themeColor="text1"/>
        </w:rPr>
        <w:t xml:space="preserve">Jeżeli wykonawca powołuje się na doświadczenie w realizacji </w:t>
      </w:r>
      <w:r w:rsidR="00725FB1" w:rsidRPr="0066096D">
        <w:rPr>
          <w:color w:val="000000" w:themeColor="text1"/>
        </w:rPr>
        <w:t>robót budowlanych</w:t>
      </w:r>
      <w:r w:rsidRPr="0066096D">
        <w:rPr>
          <w:color w:val="000000" w:themeColor="text1"/>
        </w:rPr>
        <w:t>, wykonywanych wspólnie z innymi wykonawcami, wykaz o którym mowa w pkt 8.6.</w:t>
      </w:r>
      <w:r w:rsidR="000358FC" w:rsidRPr="0066096D">
        <w:rPr>
          <w:color w:val="000000" w:themeColor="text1"/>
        </w:rPr>
        <w:t>6</w:t>
      </w:r>
      <w:r w:rsidRPr="0066096D">
        <w:rPr>
          <w:color w:val="000000" w:themeColor="text1"/>
        </w:rPr>
        <w:t xml:space="preserve">, może zawierać wyłącznie </w:t>
      </w:r>
      <w:r w:rsidR="00725FB1" w:rsidRPr="0066096D">
        <w:rPr>
          <w:color w:val="000000" w:themeColor="text1"/>
        </w:rPr>
        <w:t>roboty budowlane</w:t>
      </w:r>
      <w:r w:rsidRPr="0066096D">
        <w:rPr>
          <w:color w:val="000000" w:themeColor="text1"/>
        </w:rPr>
        <w:t>, w których wykonaniu wykonawca bezpośrednio uczestniczył.</w:t>
      </w:r>
    </w:p>
    <w:p w14:paraId="2B19317E" w14:textId="48B89FF2" w:rsidR="00BB07D6" w:rsidRPr="0066096D" w:rsidRDefault="00BB07D6" w:rsidP="00634DD5">
      <w:pPr>
        <w:pStyle w:val="SIWZ2"/>
        <w:widowControl/>
        <w:numPr>
          <w:ilvl w:val="1"/>
          <w:numId w:val="4"/>
        </w:numPr>
        <w:tabs>
          <w:tab w:val="left" w:pos="993"/>
        </w:tabs>
        <w:spacing w:after="120"/>
        <w:ind w:left="788" w:hanging="431"/>
        <w:rPr>
          <w:color w:val="000000" w:themeColor="text1"/>
        </w:rPr>
      </w:pPr>
      <w:r w:rsidRPr="0066096D">
        <w:rPr>
          <w:color w:val="000000" w:themeColor="text1"/>
        </w:rPr>
        <w:t>Wykonawca może wskazać dostępność informacji lub podmiotowych środków dowodowych, o których mowa w pkt 8.6.6-8.6.</w:t>
      </w:r>
      <w:r w:rsidR="000358FC" w:rsidRPr="0066096D">
        <w:rPr>
          <w:color w:val="000000" w:themeColor="text1"/>
        </w:rPr>
        <w:t>7</w:t>
      </w:r>
      <w:r w:rsidRPr="0066096D">
        <w:rPr>
          <w:color w:val="000000" w:themeColor="text1"/>
        </w:rPr>
        <w:t>, u Zamawiającego lub pod określonymi adresami internetowymi, w szczególności ogólnodostępnych i bezpłatnych baz danych.</w:t>
      </w:r>
    </w:p>
    <w:p w14:paraId="73887065" w14:textId="7DE227B6" w:rsidR="008D4BE4" w:rsidRDefault="008D4BE4" w:rsidP="00634DD5">
      <w:pPr>
        <w:pStyle w:val="SIWZ2"/>
        <w:widowControl/>
        <w:numPr>
          <w:ilvl w:val="1"/>
          <w:numId w:val="4"/>
        </w:numPr>
        <w:tabs>
          <w:tab w:val="left" w:pos="993"/>
        </w:tabs>
        <w:spacing w:after="120"/>
        <w:ind w:left="788" w:hanging="431"/>
      </w:pPr>
      <w:r>
        <w:t>Dokumenty sporządzone w języku obcym winny być składane wraz z tłumaczeniem na język polski. Z</w:t>
      </w:r>
      <w:r w:rsidRPr="00B35A2E">
        <w:t>amawiający może żądać od wykonawcy przedstawienia tłumaczenia na język polski pobranych samodzielnie przez zamawiającego dokumentów.</w:t>
      </w:r>
      <w:r>
        <w:t xml:space="preserve"> </w:t>
      </w:r>
    </w:p>
    <w:p w14:paraId="544CD18B" w14:textId="2B211B73" w:rsidR="008D4BE4" w:rsidRDefault="008D4BE4" w:rsidP="00634DD5">
      <w:pPr>
        <w:pStyle w:val="SIWZ2"/>
        <w:widowControl/>
        <w:numPr>
          <w:ilvl w:val="1"/>
          <w:numId w:val="4"/>
        </w:numPr>
        <w:tabs>
          <w:tab w:val="left" w:pos="993"/>
        </w:tabs>
        <w:spacing w:after="120"/>
      </w:pPr>
      <w:r w:rsidRPr="000730A8">
        <w:t>Zamawiający może żądać od wykonawców wyjaśnień dotyczących treści oświadcze</w:t>
      </w:r>
      <w:r>
        <w:t>ń i</w:t>
      </w:r>
      <w:r w:rsidRPr="000730A8">
        <w:t xml:space="preserve"> dokumentów</w:t>
      </w:r>
      <w:r>
        <w:t xml:space="preserve">, o których mowa w pkt </w:t>
      </w:r>
      <w:r w:rsidR="002D5936">
        <w:t>8</w:t>
      </w:r>
      <w:r>
        <w:t>.6, w tym</w:t>
      </w:r>
      <w:r w:rsidRPr="00C05703">
        <w:t xml:space="preserve"> w zakresie wyliczenia ceny lub </w:t>
      </w:r>
      <w:r>
        <w:t>jej</w:t>
      </w:r>
      <w:r w:rsidRPr="00C05703">
        <w:t xml:space="preserve"> istotnych części składowych</w:t>
      </w:r>
      <w:r>
        <w:t>.</w:t>
      </w:r>
    </w:p>
    <w:p w14:paraId="220FAF45" w14:textId="77777777" w:rsidR="008D4BE4" w:rsidRDefault="008D4BE4" w:rsidP="00634DD5">
      <w:pPr>
        <w:pStyle w:val="SIWZ2"/>
        <w:widowControl/>
        <w:numPr>
          <w:ilvl w:val="1"/>
          <w:numId w:val="4"/>
        </w:numPr>
        <w:tabs>
          <w:tab w:val="left" w:pos="993"/>
        </w:tabs>
        <w:spacing w:after="120"/>
      </w:pPr>
      <w:r>
        <w:t>Zamawiający poprawi w ofercie:</w:t>
      </w:r>
    </w:p>
    <w:p w14:paraId="4EC3A183" w14:textId="77777777" w:rsidR="008D4BE4" w:rsidRDefault="008D4BE4" w:rsidP="00634DD5">
      <w:pPr>
        <w:pStyle w:val="SIWZ2"/>
        <w:widowControl/>
        <w:numPr>
          <w:ilvl w:val="2"/>
          <w:numId w:val="4"/>
        </w:numPr>
        <w:tabs>
          <w:tab w:val="left" w:pos="1560"/>
        </w:tabs>
        <w:spacing w:after="120"/>
      </w:pPr>
      <w:r>
        <w:t>oczywiste omyłki pisarskie,</w:t>
      </w:r>
    </w:p>
    <w:p w14:paraId="42180850" w14:textId="77777777" w:rsidR="008D4BE4" w:rsidRDefault="008D4BE4" w:rsidP="00634DD5">
      <w:pPr>
        <w:pStyle w:val="SIWZ2"/>
        <w:widowControl/>
        <w:numPr>
          <w:ilvl w:val="2"/>
          <w:numId w:val="4"/>
        </w:numPr>
        <w:tabs>
          <w:tab w:val="left" w:pos="1560"/>
        </w:tabs>
        <w:spacing w:after="120"/>
      </w:pPr>
      <w:r>
        <w:t>oczywiste omyłki rachunkowe, z uwzględnieniem konsekwencji rachunkowych dokonanych poprawek,</w:t>
      </w:r>
    </w:p>
    <w:p w14:paraId="2F03CA38" w14:textId="77777777" w:rsidR="008D4BE4" w:rsidRDefault="008D4BE4" w:rsidP="00634DD5">
      <w:pPr>
        <w:pStyle w:val="SIWZ2"/>
        <w:widowControl/>
        <w:numPr>
          <w:ilvl w:val="2"/>
          <w:numId w:val="4"/>
        </w:numPr>
        <w:tabs>
          <w:tab w:val="left" w:pos="1560"/>
        </w:tabs>
        <w:spacing w:after="120"/>
      </w:pPr>
      <w:r>
        <w:t>inne omyłki polegające na niezgodności oferty z zapytaniem ofertowym, niepowodujące istotnych zmian w treści oferty</w:t>
      </w:r>
    </w:p>
    <w:p w14:paraId="3F718210" w14:textId="77777777" w:rsidR="008D4BE4" w:rsidRDefault="008D4BE4" w:rsidP="00634DD5">
      <w:pPr>
        <w:pStyle w:val="SIWZ2"/>
        <w:widowControl/>
        <w:spacing w:after="120"/>
        <w:ind w:left="1418"/>
      </w:pPr>
      <w:r>
        <w:t>- niezwłocznie zawiadamiając o tym wykonawcę, którego oferta została poprawiona.</w:t>
      </w:r>
    </w:p>
    <w:p w14:paraId="766533CB" w14:textId="4C2E8EBA" w:rsidR="00BB07D6" w:rsidRPr="0066096D" w:rsidRDefault="008D4BE4" w:rsidP="00634DD5">
      <w:pPr>
        <w:pStyle w:val="SIWZ2"/>
        <w:widowControl/>
        <w:numPr>
          <w:ilvl w:val="1"/>
          <w:numId w:val="4"/>
        </w:numPr>
        <w:tabs>
          <w:tab w:val="left" w:pos="993"/>
        </w:tabs>
        <w:spacing w:after="120"/>
        <w:rPr>
          <w:color w:val="000000" w:themeColor="text1"/>
        </w:rPr>
      </w:pPr>
      <w:r w:rsidRPr="0066096D">
        <w:rPr>
          <w:color w:val="000000" w:themeColor="text1"/>
        </w:rPr>
        <w:t xml:space="preserve">Jeżeli wykonawca nie złoży dokumentów lub oświadczeń, o których mowa w pkt </w:t>
      </w:r>
      <w:r w:rsidR="002D5936" w:rsidRPr="0066096D">
        <w:rPr>
          <w:color w:val="000000" w:themeColor="text1"/>
        </w:rPr>
        <w:t>8</w:t>
      </w:r>
      <w:r w:rsidRPr="0066096D">
        <w:rPr>
          <w:color w:val="000000" w:themeColor="text1"/>
        </w:rPr>
        <w:t>.6.2-</w:t>
      </w:r>
      <w:r w:rsidR="002D5936" w:rsidRPr="0066096D">
        <w:rPr>
          <w:color w:val="000000" w:themeColor="text1"/>
        </w:rPr>
        <w:t>8</w:t>
      </w:r>
      <w:r w:rsidRPr="0066096D">
        <w:rPr>
          <w:color w:val="000000" w:themeColor="text1"/>
        </w:rPr>
        <w:t>.6.</w:t>
      </w:r>
      <w:r w:rsidR="000358FC" w:rsidRPr="0066096D">
        <w:rPr>
          <w:color w:val="000000" w:themeColor="text1"/>
        </w:rPr>
        <w:t>7</w:t>
      </w:r>
      <w:r w:rsidRPr="0066096D">
        <w:rPr>
          <w:color w:val="000000" w:themeColor="text1"/>
        </w:rPr>
        <w:t xml:space="preserve"> lub będą one niekompletne lub zawierały błędy, zamawiający wezwie wykonawcę odpowiednio do ich złożenia, poprawienia lub uzupełnienia w wyznaczonym terminie, chyba że:</w:t>
      </w:r>
    </w:p>
    <w:p w14:paraId="22313165" w14:textId="77777777" w:rsidR="00BB07D6" w:rsidRDefault="008D4BE4" w:rsidP="00634DD5">
      <w:pPr>
        <w:pStyle w:val="SIWZ2"/>
        <w:widowControl/>
        <w:numPr>
          <w:ilvl w:val="2"/>
          <w:numId w:val="4"/>
        </w:numPr>
        <w:tabs>
          <w:tab w:val="left" w:pos="1560"/>
        </w:tabs>
        <w:spacing w:after="120"/>
      </w:pPr>
      <w:r>
        <w:t>oferta wykonawcy podlega odrzuceniu bez względu na ich złożenie, uzupełnienie lub poprawienie lub</w:t>
      </w:r>
    </w:p>
    <w:p w14:paraId="65712301" w14:textId="7F31525A" w:rsidR="008D4BE4" w:rsidRDefault="008D4BE4" w:rsidP="00634DD5">
      <w:pPr>
        <w:pStyle w:val="SIWZ2"/>
        <w:widowControl/>
        <w:numPr>
          <w:ilvl w:val="2"/>
          <w:numId w:val="4"/>
        </w:numPr>
        <w:tabs>
          <w:tab w:val="left" w:pos="1560"/>
        </w:tabs>
        <w:spacing w:after="120"/>
      </w:pPr>
      <w:r>
        <w:t>zachodzą przesłanki unieważnienia postępowania.</w:t>
      </w:r>
    </w:p>
    <w:p w14:paraId="7A7A214D" w14:textId="77777777" w:rsidR="00BB07D6" w:rsidRDefault="00BB07D6" w:rsidP="00634DD5">
      <w:pPr>
        <w:pStyle w:val="SIWZ2"/>
        <w:widowControl/>
        <w:numPr>
          <w:ilvl w:val="1"/>
          <w:numId w:val="4"/>
        </w:numPr>
        <w:tabs>
          <w:tab w:val="left" w:pos="993"/>
        </w:tabs>
        <w:spacing w:after="120"/>
      </w:pPr>
      <w:r w:rsidRPr="00160F88">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w:t>
      </w:r>
      <w:r>
        <w:t>za</w:t>
      </w:r>
      <w:r w:rsidRPr="00160F88">
        <w:t>żąda, aby wykonawca w terminie określonym przez zamawiającego zastąpił ten podmiot innym podmiotem lub podmiotami albo wykazał, że samodzielnie spełnia warunki udziału w postępowaniu.</w:t>
      </w:r>
    </w:p>
    <w:p w14:paraId="2DF0BBCB" w14:textId="77777777" w:rsidR="00BB07D6" w:rsidRDefault="00BB07D6" w:rsidP="00634DD5">
      <w:pPr>
        <w:pStyle w:val="SIWZ2"/>
        <w:widowControl/>
        <w:numPr>
          <w:ilvl w:val="1"/>
          <w:numId w:val="4"/>
        </w:numPr>
        <w:tabs>
          <w:tab w:val="left" w:pos="993"/>
        </w:tabs>
        <w:spacing w:after="120"/>
      </w:pPr>
      <w:r w:rsidRPr="00837839">
        <w:t>Wykonawca nie może, po upływie terminu ofert, powoływać się na zdolności lub sytuację podmiotów udostępniających zasoby, jeżeli na etapie składania ofert nie polegał on w danym zakresie na zdolnościach lub sytuacji podmiotów udostępniających zasoby.</w:t>
      </w:r>
    </w:p>
    <w:p w14:paraId="4058D732" w14:textId="77777777" w:rsidR="008D4BE4" w:rsidRDefault="008D4BE4" w:rsidP="00634DD5">
      <w:pPr>
        <w:pStyle w:val="SIWZpkt"/>
        <w:widowControl/>
        <w:numPr>
          <w:ilvl w:val="0"/>
          <w:numId w:val="4"/>
        </w:numPr>
        <w:spacing w:after="120"/>
      </w:pPr>
      <w:r>
        <w:t>Termin składania ofert.</w:t>
      </w:r>
    </w:p>
    <w:p w14:paraId="2B448058" w14:textId="0ADB6A53" w:rsidR="008D4BE4" w:rsidRPr="0076580C" w:rsidRDefault="008D4BE4" w:rsidP="00634DD5">
      <w:pPr>
        <w:pStyle w:val="SIWZ2"/>
        <w:widowControl/>
        <w:numPr>
          <w:ilvl w:val="1"/>
          <w:numId w:val="4"/>
        </w:numPr>
        <w:tabs>
          <w:tab w:val="left" w:pos="993"/>
        </w:tabs>
        <w:spacing w:after="120"/>
        <w:rPr>
          <w:color w:val="000000" w:themeColor="text1"/>
        </w:rPr>
      </w:pPr>
      <w:r w:rsidRPr="0076580C">
        <w:rPr>
          <w:color w:val="000000" w:themeColor="text1"/>
        </w:rPr>
        <w:t xml:space="preserve">Oferty należy złożyć w terminie do dnia </w:t>
      </w:r>
      <w:r w:rsidR="00190472">
        <w:rPr>
          <w:color w:val="000000" w:themeColor="text1"/>
        </w:rPr>
        <w:t>23.12</w:t>
      </w:r>
      <w:r w:rsidR="00675F5E" w:rsidRPr="0076580C">
        <w:rPr>
          <w:color w:val="000000" w:themeColor="text1"/>
        </w:rPr>
        <w:t>.</w:t>
      </w:r>
      <w:r w:rsidRPr="0076580C">
        <w:rPr>
          <w:color w:val="000000" w:themeColor="text1"/>
        </w:rPr>
        <w:t>202</w:t>
      </w:r>
      <w:r w:rsidR="0066096D" w:rsidRPr="0076580C">
        <w:rPr>
          <w:color w:val="000000" w:themeColor="text1"/>
        </w:rPr>
        <w:t>5</w:t>
      </w:r>
      <w:r w:rsidRPr="0076580C">
        <w:rPr>
          <w:color w:val="000000" w:themeColor="text1"/>
        </w:rPr>
        <w:t>r.</w:t>
      </w:r>
    </w:p>
    <w:p w14:paraId="493F06C9" w14:textId="61357A36" w:rsidR="008D4BE4" w:rsidRDefault="008D4BE4" w:rsidP="00634DD5">
      <w:pPr>
        <w:pStyle w:val="Akapitzlist"/>
        <w:widowControl/>
        <w:numPr>
          <w:ilvl w:val="1"/>
          <w:numId w:val="4"/>
        </w:numPr>
        <w:tabs>
          <w:tab w:val="left" w:pos="993"/>
        </w:tabs>
        <w:spacing w:after="120"/>
        <w:sectPr w:rsidR="008D4BE4" w:rsidSect="007D0175">
          <w:type w:val="continuous"/>
          <w:pgSz w:w="11906" w:h="16838"/>
          <w:pgMar w:top="1134" w:right="1134" w:bottom="1417" w:left="1134" w:header="708" w:footer="708" w:gutter="0"/>
          <w:cols w:space="708"/>
        </w:sectPr>
      </w:pPr>
      <w:r w:rsidRPr="00797C25">
        <w:t xml:space="preserve">Decydujące znaczenie dla oceny zachowania powyższego terminu ma </w:t>
      </w:r>
      <w:r>
        <w:t>moment</w:t>
      </w:r>
      <w:r w:rsidR="00E8353D">
        <w:t xml:space="preserve"> </w:t>
      </w:r>
      <w:r>
        <w:t xml:space="preserve">wpływu oferty do Zamawiającego na adres wskazany w pkt </w:t>
      </w:r>
      <w:r w:rsidR="002D5936">
        <w:t>8</w:t>
      </w:r>
      <w:r>
        <w:t>.1.1</w:t>
      </w:r>
      <w:r w:rsidR="00E8353D">
        <w:t xml:space="preserve"> lub </w:t>
      </w:r>
      <w:r w:rsidR="002D5936">
        <w:t>8</w:t>
      </w:r>
      <w:r>
        <w:t>.1.</w:t>
      </w:r>
      <w:r w:rsidR="00E8353D">
        <w:t>2.</w:t>
      </w:r>
    </w:p>
    <w:p w14:paraId="4E6BBD1B" w14:textId="77777777" w:rsidR="00945D32" w:rsidRDefault="00945D32" w:rsidP="00634DD5">
      <w:pPr>
        <w:pStyle w:val="SIWZpkt"/>
        <w:widowControl/>
        <w:numPr>
          <w:ilvl w:val="0"/>
          <w:numId w:val="4"/>
        </w:numPr>
        <w:spacing w:after="120"/>
      </w:pPr>
      <w:r>
        <w:t>Kryteria oceny ofert oraz informacja o wagach punktowych lub procentowych przypisanych do poszczególnych kryteriów oceny oferty i opis sposobu przyznawania punktacji za spełnienie danego kryterium oceny oferty.</w:t>
      </w:r>
    </w:p>
    <w:p w14:paraId="164281B0" w14:textId="77777777" w:rsidR="00945D32" w:rsidRDefault="00945D32" w:rsidP="00634DD5">
      <w:pPr>
        <w:pStyle w:val="SIWZ2"/>
        <w:widowControl/>
        <w:numPr>
          <w:ilvl w:val="1"/>
          <w:numId w:val="4"/>
        </w:numPr>
        <w:tabs>
          <w:tab w:val="left" w:pos="993"/>
        </w:tabs>
        <w:spacing w:after="120"/>
      </w:pPr>
      <w:r>
        <w:t>Zamawiający dokona wyboru oferty najkorzystniejszej, spośród nieodrzuconych ofert.</w:t>
      </w:r>
    </w:p>
    <w:p w14:paraId="1075FE5A" w14:textId="0FE78774" w:rsidR="00945D32" w:rsidRDefault="00945D32" w:rsidP="00634DD5">
      <w:pPr>
        <w:pStyle w:val="SIWZ2"/>
        <w:widowControl/>
        <w:numPr>
          <w:ilvl w:val="1"/>
          <w:numId w:val="4"/>
        </w:numPr>
        <w:tabs>
          <w:tab w:val="left" w:pos="993"/>
        </w:tabs>
        <w:spacing w:after="120"/>
      </w:pPr>
      <w:r>
        <w:t xml:space="preserve">Cena – </w:t>
      </w:r>
      <w:r w:rsidR="00B9656B">
        <w:t>9</w:t>
      </w:r>
      <w:r>
        <w:t>0 %.</w:t>
      </w:r>
    </w:p>
    <w:p w14:paraId="19AB8C21" w14:textId="77777777" w:rsidR="00945D32" w:rsidRDefault="00945D32" w:rsidP="00634DD5">
      <w:pPr>
        <w:pStyle w:val="SIWZ2"/>
        <w:widowControl/>
        <w:numPr>
          <w:ilvl w:val="2"/>
          <w:numId w:val="4"/>
        </w:numPr>
        <w:tabs>
          <w:tab w:val="left" w:pos="1560"/>
        </w:tabs>
        <w:spacing w:after="120"/>
      </w:pPr>
      <w:r>
        <w:t>W powyższym kryterium oceniana będzie cena brutto oferty. Maksymalną ilość punktów otrzyma wykonawca, który zaproponuje najniższą cenę, pozostali będą oceniani wg następującego wzoru:</w:t>
      </w:r>
    </w:p>
    <w:p w14:paraId="652B81C3" w14:textId="77777777" w:rsidR="00945D32" w:rsidRPr="000A5BD0" w:rsidRDefault="00945D32" w:rsidP="00634DD5">
      <w:pPr>
        <w:pStyle w:val="SIWZ2"/>
        <w:widowControl/>
        <w:spacing w:after="0"/>
        <w:ind w:left="1695"/>
        <w:rPr>
          <w:sz w:val="20"/>
          <w:szCs w:val="20"/>
        </w:rPr>
      </w:pPr>
      <w:r>
        <w:t xml:space="preserve">    </w:t>
      </w:r>
      <w:r w:rsidRPr="000A5BD0">
        <w:rPr>
          <w:sz w:val="20"/>
          <w:szCs w:val="20"/>
        </w:rPr>
        <w:t>Najniższa cena</w:t>
      </w:r>
    </w:p>
    <w:p w14:paraId="511E0362" w14:textId="77777777" w:rsidR="00945D32" w:rsidRPr="000A5BD0" w:rsidRDefault="00945D32" w:rsidP="00634DD5">
      <w:pPr>
        <w:pStyle w:val="SIWZ2"/>
        <w:widowControl/>
        <w:spacing w:after="0"/>
        <w:ind w:left="1695"/>
        <w:rPr>
          <w:sz w:val="20"/>
          <w:szCs w:val="20"/>
        </w:rPr>
      </w:pPr>
      <w:r w:rsidRPr="000A5BD0">
        <w:rPr>
          <w:sz w:val="20"/>
          <w:szCs w:val="20"/>
        </w:rPr>
        <w:t>--------------------------- × 100 pkt × waga kryterium</w:t>
      </w:r>
    </w:p>
    <w:p w14:paraId="0774B5E0" w14:textId="77777777" w:rsidR="00945D32" w:rsidRPr="00F0091D" w:rsidRDefault="00945D32" w:rsidP="00634DD5">
      <w:pPr>
        <w:pStyle w:val="SIWZ2"/>
        <w:widowControl/>
        <w:spacing w:after="0"/>
        <w:ind w:left="1695"/>
        <w:rPr>
          <w:color w:val="000000" w:themeColor="text1"/>
          <w:sz w:val="20"/>
          <w:szCs w:val="20"/>
        </w:rPr>
      </w:pPr>
      <w:r w:rsidRPr="00F0091D">
        <w:rPr>
          <w:color w:val="000000" w:themeColor="text1"/>
          <w:sz w:val="20"/>
          <w:szCs w:val="20"/>
        </w:rPr>
        <w:t>Cena badanej oferty</w:t>
      </w:r>
    </w:p>
    <w:p w14:paraId="2371FBBD" w14:textId="77777777" w:rsidR="00945D32" w:rsidRPr="00F0091D" w:rsidRDefault="00945D32" w:rsidP="00634DD5">
      <w:pPr>
        <w:pStyle w:val="SIWZ2"/>
        <w:widowControl/>
        <w:spacing w:after="0"/>
        <w:ind w:left="1695"/>
        <w:rPr>
          <w:color w:val="000000" w:themeColor="text1"/>
          <w:sz w:val="20"/>
          <w:szCs w:val="20"/>
        </w:rPr>
      </w:pPr>
    </w:p>
    <w:p w14:paraId="66D33F53" w14:textId="5348ECE7" w:rsidR="00945D32" w:rsidRPr="00F0091D" w:rsidRDefault="00945D32" w:rsidP="00634DD5">
      <w:pPr>
        <w:pStyle w:val="SIWZ2"/>
        <w:widowControl/>
        <w:numPr>
          <w:ilvl w:val="1"/>
          <w:numId w:val="4"/>
        </w:numPr>
        <w:tabs>
          <w:tab w:val="left" w:pos="993"/>
        </w:tabs>
        <w:spacing w:after="120"/>
        <w:rPr>
          <w:color w:val="000000" w:themeColor="text1"/>
        </w:rPr>
      </w:pPr>
      <w:r w:rsidRPr="00F0091D">
        <w:rPr>
          <w:color w:val="000000" w:themeColor="text1"/>
        </w:rPr>
        <w:t xml:space="preserve">Okres gwarancji - </w:t>
      </w:r>
      <w:r w:rsidR="00B9656B" w:rsidRPr="00F0091D">
        <w:rPr>
          <w:color w:val="000000" w:themeColor="text1"/>
        </w:rPr>
        <w:t>1</w:t>
      </w:r>
      <w:r w:rsidRPr="00F0091D">
        <w:rPr>
          <w:color w:val="000000" w:themeColor="text1"/>
        </w:rPr>
        <w:t>0 %</w:t>
      </w:r>
    </w:p>
    <w:p w14:paraId="51313FCC" w14:textId="50B087C8" w:rsidR="00945D32" w:rsidRPr="00F0091D" w:rsidRDefault="00945D32" w:rsidP="00634DD5">
      <w:pPr>
        <w:pStyle w:val="SIWZ2"/>
        <w:widowControl/>
        <w:numPr>
          <w:ilvl w:val="2"/>
          <w:numId w:val="4"/>
        </w:numPr>
        <w:tabs>
          <w:tab w:val="left" w:pos="1560"/>
        </w:tabs>
        <w:spacing w:after="120"/>
        <w:rPr>
          <w:color w:val="000000" w:themeColor="text1"/>
        </w:rPr>
      </w:pPr>
      <w:r w:rsidRPr="00F0091D">
        <w:rPr>
          <w:color w:val="000000" w:themeColor="text1"/>
        </w:rPr>
        <w:t xml:space="preserve">W powyższym kryterium oceniana będzie ilość pełnych miesięcy przez jaką wykonawca obejmie gwarancją </w:t>
      </w:r>
      <w:r w:rsidR="00B9656B" w:rsidRPr="00F0091D">
        <w:rPr>
          <w:color w:val="000000" w:themeColor="text1"/>
        </w:rPr>
        <w:t>wykonane roboty budowlane</w:t>
      </w:r>
      <w:r w:rsidRPr="00F0091D">
        <w:rPr>
          <w:color w:val="000000" w:themeColor="text1"/>
        </w:rPr>
        <w:t>. Maksymalną ilość punktów otrzyma wykonawca, który zaproponuje najdłuższy okres gwarancji, pozostali będą oceniani wg następującego wzoru:</w:t>
      </w:r>
    </w:p>
    <w:p w14:paraId="69695D7B" w14:textId="77777777" w:rsidR="00945D32" w:rsidRPr="00F0091D" w:rsidRDefault="00945D32" w:rsidP="00634DD5">
      <w:pPr>
        <w:pStyle w:val="SIWZ2"/>
        <w:widowControl/>
        <w:spacing w:after="0"/>
        <w:ind w:left="1678"/>
        <w:rPr>
          <w:color w:val="000000" w:themeColor="text1"/>
          <w:sz w:val="20"/>
          <w:szCs w:val="20"/>
        </w:rPr>
      </w:pPr>
      <w:r w:rsidRPr="00F0091D">
        <w:rPr>
          <w:color w:val="000000" w:themeColor="text1"/>
          <w:sz w:val="20"/>
          <w:szCs w:val="20"/>
        </w:rPr>
        <w:t>Ilość miesięcy z badanej oferty</w:t>
      </w:r>
    </w:p>
    <w:p w14:paraId="0A3438DD" w14:textId="77777777" w:rsidR="00945D32" w:rsidRPr="00F0091D" w:rsidRDefault="00945D32" w:rsidP="00634DD5">
      <w:pPr>
        <w:pStyle w:val="SIWZ2"/>
        <w:widowControl/>
        <w:spacing w:after="0"/>
        <w:ind w:left="1678"/>
        <w:rPr>
          <w:color w:val="000000" w:themeColor="text1"/>
          <w:sz w:val="20"/>
          <w:szCs w:val="20"/>
        </w:rPr>
      </w:pPr>
      <w:r w:rsidRPr="00F0091D">
        <w:rPr>
          <w:color w:val="000000" w:themeColor="text1"/>
          <w:sz w:val="20"/>
          <w:szCs w:val="20"/>
        </w:rPr>
        <w:t>----------------------------------------- × 100 pkt × waga kryterium</w:t>
      </w:r>
    </w:p>
    <w:p w14:paraId="10762F75" w14:textId="7D038194" w:rsidR="00945D32" w:rsidRPr="00F0091D" w:rsidRDefault="00945D32" w:rsidP="00634DD5">
      <w:pPr>
        <w:pStyle w:val="SIWZ2"/>
        <w:widowControl/>
        <w:spacing w:after="0"/>
        <w:ind w:left="1678"/>
        <w:rPr>
          <w:color w:val="000000" w:themeColor="text1"/>
          <w:sz w:val="20"/>
          <w:szCs w:val="20"/>
        </w:rPr>
      </w:pPr>
      <w:r w:rsidRPr="00F0091D">
        <w:rPr>
          <w:color w:val="000000" w:themeColor="text1"/>
          <w:sz w:val="20"/>
          <w:szCs w:val="20"/>
        </w:rPr>
        <w:t xml:space="preserve">               </w:t>
      </w:r>
      <w:r w:rsidR="00AF2EAE" w:rsidRPr="00F0091D">
        <w:rPr>
          <w:color w:val="000000" w:themeColor="text1"/>
          <w:sz w:val="20"/>
          <w:szCs w:val="20"/>
        </w:rPr>
        <w:t>96</w:t>
      </w:r>
      <w:r w:rsidRPr="00F0091D">
        <w:rPr>
          <w:color w:val="000000" w:themeColor="text1"/>
          <w:sz w:val="20"/>
          <w:szCs w:val="20"/>
        </w:rPr>
        <w:t xml:space="preserve"> miesięcy</w:t>
      </w:r>
    </w:p>
    <w:p w14:paraId="210765AF" w14:textId="77777777" w:rsidR="00945D32" w:rsidRPr="00F0091D" w:rsidRDefault="00945D32" w:rsidP="00634DD5">
      <w:pPr>
        <w:pStyle w:val="SIWZ2"/>
        <w:widowControl/>
        <w:spacing w:after="0"/>
        <w:ind w:left="1678"/>
        <w:rPr>
          <w:color w:val="000000" w:themeColor="text1"/>
          <w:sz w:val="20"/>
          <w:szCs w:val="20"/>
        </w:rPr>
      </w:pPr>
    </w:p>
    <w:p w14:paraId="33D4BDAC" w14:textId="641E4558" w:rsidR="00945D32" w:rsidRPr="00F0091D" w:rsidRDefault="00945D32" w:rsidP="00634DD5">
      <w:pPr>
        <w:pStyle w:val="SIWZ2"/>
        <w:widowControl/>
        <w:numPr>
          <w:ilvl w:val="2"/>
          <w:numId w:val="22"/>
        </w:numPr>
        <w:tabs>
          <w:tab w:val="left" w:pos="1560"/>
        </w:tabs>
        <w:spacing w:after="120"/>
        <w:rPr>
          <w:color w:val="000000" w:themeColor="text1"/>
        </w:rPr>
      </w:pPr>
      <w:r w:rsidRPr="00F0091D">
        <w:rPr>
          <w:color w:val="000000" w:themeColor="text1"/>
        </w:rPr>
        <w:t xml:space="preserve">Minimalny okres gwarancji jaki </w:t>
      </w:r>
      <w:r w:rsidR="009E7391" w:rsidRPr="00F0091D">
        <w:rPr>
          <w:color w:val="000000" w:themeColor="text1"/>
        </w:rPr>
        <w:t xml:space="preserve">zobowiązany jest </w:t>
      </w:r>
      <w:r w:rsidRPr="00F0091D">
        <w:rPr>
          <w:color w:val="000000" w:themeColor="text1"/>
        </w:rPr>
        <w:t xml:space="preserve">zaoferować wykonawca to 60 miesięcy. Oferta Wykonawcy, który </w:t>
      </w:r>
      <w:r w:rsidR="00297950" w:rsidRPr="00F0091D">
        <w:rPr>
          <w:color w:val="000000" w:themeColor="text1"/>
        </w:rPr>
        <w:t xml:space="preserve">nie zaoferuje okresu gwarancji lub zaoferuje </w:t>
      </w:r>
      <w:r w:rsidRPr="00F0091D">
        <w:rPr>
          <w:color w:val="000000" w:themeColor="text1"/>
        </w:rPr>
        <w:t>okres gwarancji krótszy niż 60 m-</w:t>
      </w:r>
      <w:proofErr w:type="spellStart"/>
      <w:r w:rsidRPr="00F0091D">
        <w:rPr>
          <w:color w:val="000000" w:themeColor="text1"/>
        </w:rPr>
        <w:t>cy</w:t>
      </w:r>
      <w:proofErr w:type="spellEnd"/>
      <w:r w:rsidRPr="00F0091D">
        <w:rPr>
          <w:color w:val="000000" w:themeColor="text1"/>
        </w:rPr>
        <w:t>, zostanie odrzucona.</w:t>
      </w:r>
    </w:p>
    <w:p w14:paraId="037D33D3" w14:textId="77777777" w:rsidR="00945D32" w:rsidRPr="00F0091D" w:rsidRDefault="00945D32" w:rsidP="00634DD5">
      <w:pPr>
        <w:pStyle w:val="SIWZ2"/>
        <w:widowControl/>
        <w:numPr>
          <w:ilvl w:val="2"/>
          <w:numId w:val="4"/>
        </w:numPr>
        <w:tabs>
          <w:tab w:val="left" w:pos="1560"/>
        </w:tabs>
        <w:spacing w:after="120"/>
        <w:rPr>
          <w:color w:val="000000" w:themeColor="text1"/>
        </w:rPr>
      </w:pPr>
      <w:r w:rsidRPr="00F0091D">
        <w:rPr>
          <w:color w:val="000000" w:themeColor="text1"/>
        </w:rPr>
        <w:t>W przypadku podania przez wykonawcę okresu gwarancji dłuższego niż 96 miesięcy do wzoru zostanie podstawiony okres 96 miesięcy.</w:t>
      </w:r>
    </w:p>
    <w:p w14:paraId="7539CBF0" w14:textId="77777777" w:rsidR="00945D32" w:rsidRPr="00F0091D" w:rsidRDefault="00945D32" w:rsidP="00634DD5">
      <w:pPr>
        <w:pStyle w:val="SIWZ2"/>
        <w:widowControl/>
        <w:numPr>
          <w:ilvl w:val="1"/>
          <w:numId w:val="4"/>
        </w:numPr>
        <w:tabs>
          <w:tab w:val="left" w:pos="993"/>
        </w:tabs>
        <w:spacing w:after="120"/>
        <w:rPr>
          <w:color w:val="000000" w:themeColor="text1"/>
        </w:rPr>
      </w:pPr>
      <w:r w:rsidRPr="00F0091D">
        <w:rPr>
          <w:color w:val="000000" w:themeColor="text1"/>
        </w:rPr>
        <w:t>Łączna ilość punktów otrzymanych przez wykonawcę będzie sumą punktów przyznanych w poszczególnych kryteriach.</w:t>
      </w:r>
    </w:p>
    <w:p w14:paraId="4551AF6C" w14:textId="77777777" w:rsidR="00945D32" w:rsidRDefault="00945D32" w:rsidP="00634DD5">
      <w:pPr>
        <w:pStyle w:val="SIWZ2"/>
        <w:widowControl/>
        <w:numPr>
          <w:ilvl w:val="1"/>
          <w:numId w:val="4"/>
        </w:numPr>
        <w:tabs>
          <w:tab w:val="left" w:pos="993"/>
        </w:tabs>
        <w:spacing w:after="120"/>
      </w:pPr>
      <w:r>
        <w:t>Za</w:t>
      </w:r>
      <w:r>
        <w:rPr>
          <w:color w:val="000000"/>
        </w:rPr>
        <w:t>mawiający</w:t>
      </w:r>
      <w:r>
        <w:t xml:space="preserve"> wybierze ofertę, która uzyska największą liczbę punktów.</w:t>
      </w:r>
    </w:p>
    <w:p w14:paraId="257EC0CF" w14:textId="0B86C8FE" w:rsidR="005F7E43" w:rsidRDefault="005F7E43" w:rsidP="00634DD5">
      <w:pPr>
        <w:pStyle w:val="SIWZ2"/>
        <w:widowControl/>
        <w:numPr>
          <w:ilvl w:val="1"/>
          <w:numId w:val="4"/>
        </w:numPr>
        <w:tabs>
          <w:tab w:val="left" w:pos="993"/>
        </w:tabs>
        <w:spacing w:after="120"/>
      </w:pPr>
      <w:r w:rsidRPr="0090519C">
        <w:t>W wypadku uzyskania takiej samej ilości punktów</w:t>
      </w:r>
      <w:r>
        <w:t xml:space="preserve"> Zamawiający może wystąpić do wykonawców, którzy złożyli najkorzystniejsze oferty o złożenie nie mniej korzystnych, ofert dodatkowych w zakresie oferowanej ceny.</w:t>
      </w:r>
    </w:p>
    <w:p w14:paraId="7ED2B86F" w14:textId="06211809" w:rsidR="004F73C8" w:rsidRDefault="004F73C8" w:rsidP="00634DD5">
      <w:pPr>
        <w:pStyle w:val="SIWZpkt"/>
        <w:widowControl/>
        <w:numPr>
          <w:ilvl w:val="0"/>
          <w:numId w:val="4"/>
        </w:numPr>
        <w:spacing w:after="120"/>
      </w:pPr>
      <w:r w:rsidRPr="004F73C8">
        <w:t>Informacj</w:t>
      </w:r>
      <w:r w:rsidR="00661C6C">
        <w:t>a</w:t>
      </w:r>
      <w:r>
        <w:t xml:space="preserve"> o </w:t>
      </w:r>
      <w:r w:rsidRPr="004F73C8">
        <w:t>wyb</w:t>
      </w:r>
      <w:r>
        <w:t>orze</w:t>
      </w:r>
      <w:r w:rsidR="00C233F2" w:rsidRPr="00ED2E84">
        <w:t xml:space="preserve">, </w:t>
      </w:r>
      <w:r w:rsidR="00C233F2">
        <w:t xml:space="preserve">oferty </w:t>
      </w:r>
      <w:r w:rsidR="00C233F2" w:rsidRPr="00ED2E84">
        <w:t>która zostanie najwyżej oceniona</w:t>
      </w:r>
      <w:r w:rsidR="00C233F2" w:rsidRPr="008E6886">
        <w:t xml:space="preserve"> </w:t>
      </w:r>
      <w:r w:rsidRPr="004F73C8">
        <w:t>z możliwością prowadzenia negocjacji</w:t>
      </w:r>
      <w:r>
        <w:t>.</w:t>
      </w:r>
    </w:p>
    <w:p w14:paraId="2781A759" w14:textId="77777777" w:rsidR="00931FC6" w:rsidRDefault="00931FC6" w:rsidP="00634DD5">
      <w:pPr>
        <w:pStyle w:val="SIWZ2"/>
        <w:widowControl/>
        <w:numPr>
          <w:ilvl w:val="1"/>
          <w:numId w:val="4"/>
        </w:numPr>
        <w:tabs>
          <w:tab w:val="left" w:pos="993"/>
        </w:tabs>
        <w:spacing w:after="120"/>
      </w:pPr>
      <w:r>
        <w:t>Z</w:t>
      </w:r>
      <w:r w:rsidRPr="004F73C8">
        <w:t xml:space="preserve">amawiający </w:t>
      </w:r>
      <w:r>
        <w:t>przewiduje możliwość prze</w:t>
      </w:r>
      <w:r w:rsidRPr="004F73C8">
        <w:t>prowadz</w:t>
      </w:r>
      <w:r>
        <w:t>enia</w:t>
      </w:r>
      <w:r w:rsidRPr="004F73C8">
        <w:t xml:space="preserve"> negocjacj</w:t>
      </w:r>
      <w:r>
        <w:t>i</w:t>
      </w:r>
      <w:r w:rsidRPr="004F73C8">
        <w:t xml:space="preserve"> w celu ulepszenia treści ofert, które podlegają ocenie w ramach kryteriów oceny ofert</w:t>
      </w:r>
      <w:r>
        <w:t>. Zamawiający może:</w:t>
      </w:r>
    </w:p>
    <w:p w14:paraId="33FDD46E" w14:textId="77777777" w:rsidR="00931FC6" w:rsidRDefault="00931FC6" w:rsidP="00634DD5">
      <w:pPr>
        <w:pStyle w:val="SIWZ2"/>
        <w:widowControl/>
        <w:numPr>
          <w:ilvl w:val="2"/>
          <w:numId w:val="4"/>
        </w:numPr>
        <w:tabs>
          <w:tab w:val="left" w:pos="1560"/>
        </w:tabs>
        <w:spacing w:after="120"/>
      </w:pPr>
      <w:r>
        <w:t xml:space="preserve">Nie prowadzić negocjacji i dokonać wyboru oferty, która </w:t>
      </w:r>
      <w:r w:rsidRPr="00527A26">
        <w:t>zosta</w:t>
      </w:r>
      <w:r>
        <w:t>nie</w:t>
      </w:r>
      <w:r w:rsidRPr="00527A26">
        <w:t xml:space="preserve"> najwyżej oceniona </w:t>
      </w:r>
      <w:r>
        <w:t>na podstawie złożonych ofert;</w:t>
      </w:r>
    </w:p>
    <w:p w14:paraId="2BCB444C" w14:textId="77777777" w:rsidR="00931FC6" w:rsidRDefault="00931FC6" w:rsidP="00634DD5">
      <w:pPr>
        <w:pStyle w:val="SIWZ2"/>
        <w:widowControl/>
        <w:numPr>
          <w:ilvl w:val="2"/>
          <w:numId w:val="4"/>
        </w:numPr>
        <w:tabs>
          <w:tab w:val="left" w:pos="1560"/>
        </w:tabs>
        <w:spacing w:after="120"/>
      </w:pPr>
      <w:r>
        <w:t>Prze</w:t>
      </w:r>
      <w:r w:rsidRPr="004F73C8">
        <w:t>prowadz</w:t>
      </w:r>
      <w:r>
        <w:t>ić</w:t>
      </w:r>
      <w:r w:rsidRPr="004F73C8">
        <w:t xml:space="preserve"> negocjacj</w:t>
      </w:r>
      <w:r>
        <w:t xml:space="preserve">e, a następnie dokonać wyboru oferty, która </w:t>
      </w:r>
      <w:r w:rsidRPr="00527A26">
        <w:t>zosta</w:t>
      </w:r>
      <w:r>
        <w:t>nie</w:t>
      </w:r>
      <w:r w:rsidRPr="00527A26">
        <w:t xml:space="preserve"> najwyżej oceniona </w:t>
      </w:r>
      <w:r>
        <w:t xml:space="preserve">na podstawie złożonych ofert </w:t>
      </w:r>
      <w:r w:rsidRPr="00661C6C">
        <w:t>dodatkowych</w:t>
      </w:r>
      <w:r>
        <w:t>.</w:t>
      </w:r>
    </w:p>
    <w:p w14:paraId="3007E443" w14:textId="77777777" w:rsidR="00931FC6" w:rsidRDefault="00931FC6" w:rsidP="00634DD5">
      <w:pPr>
        <w:pStyle w:val="SIWZ2"/>
        <w:widowControl/>
        <w:numPr>
          <w:ilvl w:val="1"/>
          <w:numId w:val="4"/>
        </w:numPr>
        <w:tabs>
          <w:tab w:val="left" w:pos="993"/>
        </w:tabs>
        <w:spacing w:after="120"/>
      </w:pPr>
      <w:r>
        <w:t xml:space="preserve">Jeśli </w:t>
      </w:r>
      <w:r w:rsidRPr="005F1543">
        <w:t xml:space="preserve">Zamawiający </w:t>
      </w:r>
      <w:r>
        <w:t xml:space="preserve">zdecyduje się na </w:t>
      </w:r>
      <w:r w:rsidRPr="005F1543">
        <w:t>prowadzeni</w:t>
      </w:r>
      <w:r>
        <w:t>e</w:t>
      </w:r>
      <w:r w:rsidRPr="005F1543">
        <w:t xml:space="preserve"> negocjacji</w:t>
      </w:r>
      <w:r>
        <w:t xml:space="preserve">, </w:t>
      </w:r>
      <w:r w:rsidRPr="005F1543">
        <w:t xml:space="preserve">zaprosi do negocjacji </w:t>
      </w:r>
      <w:r>
        <w:t>wszystkich wykonawców, których oferty nie zostaną odrzucone.</w:t>
      </w:r>
    </w:p>
    <w:p w14:paraId="39CCB136" w14:textId="77777777" w:rsidR="00931FC6" w:rsidRDefault="00931FC6" w:rsidP="00634DD5">
      <w:pPr>
        <w:pStyle w:val="SIWZ2"/>
        <w:widowControl/>
        <w:numPr>
          <w:ilvl w:val="1"/>
          <w:numId w:val="4"/>
        </w:numPr>
        <w:tabs>
          <w:tab w:val="left" w:pos="993"/>
        </w:tabs>
        <w:spacing w:after="120"/>
      </w:pPr>
      <w:r>
        <w:t>Z</w:t>
      </w:r>
      <w:r w:rsidRPr="005F1543">
        <w:t xml:space="preserve">amawiający </w:t>
      </w:r>
      <w:r w:rsidRPr="00B35FDF">
        <w:t>w zaproszeniu do negocjacji wska</w:t>
      </w:r>
      <w:r>
        <w:t>że</w:t>
      </w:r>
      <w:r w:rsidRPr="00B35FDF">
        <w:t xml:space="preserve"> miejsce, termin i sposób prowadzenia negocjacji </w:t>
      </w:r>
      <w:r>
        <w:t>oraz</w:t>
      </w:r>
      <w:r w:rsidRPr="00B35FDF">
        <w:t xml:space="preserve"> kryteria oceny ofert w ramach których będą prowadzone negocjacje w celu ulepszenia treści ofert.</w:t>
      </w:r>
    </w:p>
    <w:p w14:paraId="7CB73A68" w14:textId="77777777" w:rsidR="00931FC6" w:rsidRDefault="00931FC6" w:rsidP="00634DD5">
      <w:pPr>
        <w:pStyle w:val="SIWZ2"/>
        <w:widowControl/>
        <w:numPr>
          <w:ilvl w:val="1"/>
          <w:numId w:val="4"/>
        </w:numPr>
        <w:tabs>
          <w:tab w:val="left" w:pos="993"/>
        </w:tabs>
        <w:spacing w:after="120"/>
      </w:pPr>
      <w:r>
        <w:t>P</w:t>
      </w:r>
      <w:r w:rsidRPr="00DF1907">
        <w:t>rowadzone negocjacje mają charakter poufny.</w:t>
      </w:r>
      <w:r>
        <w:t xml:space="preserve"> </w:t>
      </w:r>
      <w:r w:rsidRPr="00DF1907">
        <w:t xml:space="preserve">Żadna ze stron nie może, bez zgody drugiej strony, ujawniać informacji związanych z negocjacjami. </w:t>
      </w:r>
    </w:p>
    <w:p w14:paraId="24212689" w14:textId="1C48A729" w:rsidR="00DF1907" w:rsidRDefault="00931FC6" w:rsidP="00634DD5">
      <w:pPr>
        <w:pStyle w:val="SIWZ2"/>
        <w:widowControl/>
        <w:numPr>
          <w:ilvl w:val="1"/>
          <w:numId w:val="4"/>
        </w:numPr>
        <w:tabs>
          <w:tab w:val="left" w:pos="993"/>
        </w:tabs>
        <w:spacing w:after="120"/>
      </w:pPr>
      <w:r>
        <w:t>Z</w:t>
      </w:r>
      <w:r w:rsidRPr="00DF1907">
        <w:t xml:space="preserve">amawiający </w:t>
      </w:r>
      <w:r>
        <w:t>po</w:t>
      </w:r>
      <w:r w:rsidRPr="00DF1907">
        <w:t xml:space="preserve">informuje wszystkich wykonawców, </w:t>
      </w:r>
      <w:r>
        <w:t xml:space="preserve">z </w:t>
      </w:r>
      <w:r w:rsidRPr="00DF1907">
        <w:t>który</w:t>
      </w:r>
      <w:r>
        <w:t>mi</w:t>
      </w:r>
      <w:r w:rsidRPr="00DF1907">
        <w:t xml:space="preserve"> </w:t>
      </w:r>
      <w:r>
        <w:t>prowadził negocjacje</w:t>
      </w:r>
      <w:r w:rsidRPr="00DF1907">
        <w:t>, o zakończeniu negocjacji oraz zapr</w:t>
      </w:r>
      <w:r>
        <w:t>o</w:t>
      </w:r>
      <w:r w:rsidRPr="00DF1907">
        <w:t>s</w:t>
      </w:r>
      <w:r>
        <w:t>i</w:t>
      </w:r>
      <w:r w:rsidRPr="00DF1907">
        <w:t xml:space="preserve"> ich do składania ofert </w:t>
      </w:r>
      <w:bookmarkStart w:id="13" w:name="_Hlk104973797"/>
      <w:r w:rsidRPr="00DF1907">
        <w:t>dodatkowych</w:t>
      </w:r>
      <w:bookmarkEnd w:id="13"/>
      <w:r w:rsidRPr="00DF1907">
        <w:t>.</w:t>
      </w:r>
    </w:p>
    <w:p w14:paraId="44710CFF" w14:textId="2EA18199" w:rsidR="00021A27" w:rsidRDefault="00021A27" w:rsidP="00634DD5">
      <w:pPr>
        <w:pStyle w:val="SIWZpkt"/>
        <w:widowControl/>
        <w:numPr>
          <w:ilvl w:val="0"/>
          <w:numId w:val="4"/>
        </w:numPr>
        <w:spacing w:after="120"/>
      </w:pPr>
      <w:r w:rsidRPr="00021A27">
        <w:t>Sposób przygotowania ofert</w:t>
      </w:r>
      <w:r>
        <w:t xml:space="preserve"> </w:t>
      </w:r>
      <w:r w:rsidRPr="00021A27">
        <w:t>dodatkowych</w:t>
      </w:r>
      <w:r>
        <w:t>.</w:t>
      </w:r>
    </w:p>
    <w:p w14:paraId="27F6AAF1" w14:textId="3FCD8C73" w:rsidR="00992466" w:rsidRDefault="00992466" w:rsidP="00634DD5">
      <w:pPr>
        <w:pStyle w:val="Akapitzlist"/>
        <w:widowControl/>
        <w:numPr>
          <w:ilvl w:val="1"/>
          <w:numId w:val="4"/>
        </w:numPr>
        <w:tabs>
          <w:tab w:val="left" w:pos="993"/>
        </w:tabs>
        <w:spacing w:after="120"/>
        <w:ind w:left="788" w:hanging="431"/>
      </w:pPr>
      <w:r w:rsidRPr="0072064B">
        <w:t xml:space="preserve">Składanie ofert </w:t>
      </w:r>
      <w:r w:rsidRPr="00992466">
        <w:t xml:space="preserve">dodatkowych </w:t>
      </w:r>
      <w:r w:rsidRPr="0072064B">
        <w:t>odbywa się</w:t>
      </w:r>
      <w:r>
        <w:t>:</w:t>
      </w:r>
    </w:p>
    <w:p w14:paraId="3D089AB5" w14:textId="7EDEA1D0" w:rsidR="00992466" w:rsidRDefault="00992466" w:rsidP="00634DD5">
      <w:pPr>
        <w:pStyle w:val="Akapitzlist"/>
        <w:widowControl/>
        <w:numPr>
          <w:ilvl w:val="2"/>
          <w:numId w:val="4"/>
        </w:numPr>
        <w:tabs>
          <w:tab w:val="left" w:pos="1560"/>
        </w:tabs>
        <w:spacing w:after="120"/>
      </w:pPr>
      <w:r w:rsidRPr="0048482E">
        <w:t xml:space="preserve">drogą elektroniczną na </w:t>
      </w:r>
      <w:r w:rsidR="000D436B" w:rsidRPr="000D436B">
        <w:t xml:space="preserve">adres </w:t>
      </w:r>
      <w:r w:rsidRPr="0048482E">
        <w:t xml:space="preserve">e-mail: </w:t>
      </w:r>
      <w:bookmarkStart w:id="14" w:name="_Hlk212566834"/>
      <w:r w:rsidR="00F0091D">
        <w:rPr>
          <w:color w:val="000000"/>
        </w:rPr>
        <w:fldChar w:fldCharType="begin"/>
      </w:r>
      <w:r w:rsidR="00F0091D">
        <w:rPr>
          <w:color w:val="000000"/>
        </w:rPr>
        <w:instrText>HYPERLINK "mailto:</w:instrText>
      </w:r>
      <w:r w:rsidR="00F0091D" w:rsidRPr="00897165">
        <w:rPr>
          <w:color w:val="000000"/>
        </w:rPr>
        <w:instrText>cbs.biuro@wp.pl</w:instrText>
      </w:r>
      <w:r w:rsidR="00F0091D">
        <w:rPr>
          <w:color w:val="000000"/>
        </w:rPr>
        <w:instrText>"</w:instrText>
      </w:r>
      <w:r w:rsidR="00F0091D">
        <w:rPr>
          <w:color w:val="000000"/>
        </w:rPr>
      </w:r>
      <w:r w:rsidR="00F0091D">
        <w:rPr>
          <w:color w:val="000000"/>
        </w:rPr>
        <w:fldChar w:fldCharType="separate"/>
      </w:r>
      <w:r w:rsidR="00F0091D" w:rsidRPr="003B1586">
        <w:rPr>
          <w:rStyle w:val="Hipercze"/>
        </w:rPr>
        <w:t>cbs.biuro@wp.pl</w:t>
      </w:r>
      <w:r w:rsidR="00F0091D">
        <w:rPr>
          <w:color w:val="000000"/>
        </w:rPr>
        <w:fldChar w:fldCharType="end"/>
      </w:r>
      <w:bookmarkEnd w:id="14"/>
      <w:r>
        <w:t>, lub</w:t>
      </w:r>
    </w:p>
    <w:p w14:paraId="0E23E7F6" w14:textId="65B6BB41" w:rsidR="00992466" w:rsidRPr="0048482E" w:rsidRDefault="00992466" w:rsidP="00634DD5">
      <w:pPr>
        <w:pStyle w:val="Akapitzlist"/>
        <w:widowControl/>
        <w:numPr>
          <w:ilvl w:val="2"/>
          <w:numId w:val="4"/>
        </w:numPr>
        <w:tabs>
          <w:tab w:val="left" w:pos="1560"/>
        </w:tabs>
        <w:spacing w:after="120"/>
      </w:pPr>
      <w:r w:rsidRPr="005F026E">
        <w:t>pisemnie</w:t>
      </w:r>
      <w:r>
        <w:t xml:space="preserve"> (</w:t>
      </w:r>
      <w:r w:rsidRPr="005F026E">
        <w:t>osobiście, za pośrednictwem posłańca lub operatora pocztowego w</w:t>
      </w:r>
      <w:r>
        <w:t> </w:t>
      </w:r>
      <w:r w:rsidRPr="005F026E">
        <w:t>rozumieniu ustawy z dnia 23 listopada 2012r. - Prawo pocztowe</w:t>
      </w:r>
      <w:r>
        <w:t>)</w:t>
      </w:r>
      <w:r w:rsidRPr="005F026E">
        <w:t xml:space="preserve"> na adres: </w:t>
      </w:r>
      <w:r w:rsidR="00F0091D" w:rsidRPr="00F0091D">
        <w:rPr>
          <w:color w:val="000000"/>
        </w:rPr>
        <w:t>Parafia Rzymskokatolicka pw. Najświętszego Serca Pana Jezusa - 21-310 Wohyń, Suchowola 27, kancelaria</w:t>
      </w:r>
      <w:r w:rsidR="00F0091D">
        <w:rPr>
          <w:color w:val="000000"/>
        </w:rPr>
        <w:t>.</w:t>
      </w:r>
    </w:p>
    <w:p w14:paraId="526598AE" w14:textId="12BFFFBE" w:rsidR="00992466" w:rsidRPr="00BA059A" w:rsidRDefault="00992466" w:rsidP="00634DD5">
      <w:pPr>
        <w:pStyle w:val="SIWZ2"/>
        <w:widowControl/>
        <w:numPr>
          <w:ilvl w:val="1"/>
          <w:numId w:val="4"/>
        </w:numPr>
        <w:tabs>
          <w:tab w:val="left" w:pos="993"/>
        </w:tabs>
        <w:spacing w:after="120"/>
        <w:ind w:left="788" w:hanging="431"/>
        <w:rPr>
          <w:rStyle w:val="WW-Domylnaczcionkaakapitu"/>
        </w:rPr>
      </w:pPr>
      <w:r w:rsidRPr="00BA059A">
        <w:rPr>
          <w:rStyle w:val="WW-Domylnaczcionkaakapitu"/>
          <w:color w:val="000000"/>
        </w:rPr>
        <w:t>Każdy wykonawca może złożyć w niniejszym przetargu tylko jedną ofertę</w:t>
      </w:r>
      <w:r w:rsidR="005459A7">
        <w:rPr>
          <w:rStyle w:val="WW-Domylnaczcionkaakapitu"/>
          <w:color w:val="000000"/>
        </w:rPr>
        <w:t xml:space="preserve"> </w:t>
      </w:r>
      <w:r w:rsidR="005459A7" w:rsidRPr="00725FB1">
        <w:rPr>
          <w:rStyle w:val="WW-Domylnaczcionkaakapitu"/>
        </w:rPr>
        <w:t>dodatkową</w:t>
      </w:r>
      <w:r w:rsidRPr="00BA059A">
        <w:rPr>
          <w:rStyle w:val="WW-Domylnaczcionkaakapitu"/>
          <w:color w:val="000000"/>
        </w:rPr>
        <w:t>.</w:t>
      </w:r>
    </w:p>
    <w:p w14:paraId="462A5E15" w14:textId="77777777" w:rsidR="00010667" w:rsidRDefault="00010667" w:rsidP="00634DD5">
      <w:pPr>
        <w:pStyle w:val="SIWZ2"/>
        <w:widowControl/>
        <w:numPr>
          <w:ilvl w:val="1"/>
          <w:numId w:val="4"/>
        </w:numPr>
        <w:tabs>
          <w:tab w:val="left" w:pos="-692"/>
          <w:tab w:val="left" w:pos="993"/>
        </w:tabs>
        <w:spacing w:after="120"/>
        <w:rPr>
          <w:rStyle w:val="WW-Domylnaczcionkaakapitu"/>
        </w:rPr>
      </w:pPr>
      <w:r w:rsidRPr="00010667">
        <w:rPr>
          <w:rStyle w:val="WW-Domylnaczcionkaakapitu"/>
        </w:rPr>
        <w:t xml:space="preserve">Wykonawca może złożyć ofertę dodatkową, która zawiera nowe propozycje w zakresie treści oferty podlegających ocenie w ramach kryteriów oceny ofert wskazanych przez zamawiającego w zaproszeniu do negocjacji. </w:t>
      </w:r>
    </w:p>
    <w:p w14:paraId="5255288A" w14:textId="77777777" w:rsidR="00010667" w:rsidRDefault="00010667" w:rsidP="00634DD5">
      <w:pPr>
        <w:pStyle w:val="SIWZ2"/>
        <w:widowControl/>
        <w:numPr>
          <w:ilvl w:val="1"/>
          <w:numId w:val="4"/>
        </w:numPr>
        <w:tabs>
          <w:tab w:val="left" w:pos="-692"/>
          <w:tab w:val="left" w:pos="993"/>
        </w:tabs>
        <w:spacing w:after="120"/>
        <w:rPr>
          <w:rStyle w:val="WW-Domylnaczcionkaakapitu"/>
        </w:rPr>
      </w:pPr>
      <w:r w:rsidRPr="00010667">
        <w:rPr>
          <w:rStyle w:val="WW-Domylnaczcionkaakapitu"/>
        </w:rPr>
        <w:t xml:space="preserve">Oferta dodatkowa nie może być mniej korzystna w żadnym z kryteriów oceny ofert wskazanych w zaproszeniu do negocjacji niż oferta złożona w odpowiedzi na ogłoszenie o zamówieniu. </w:t>
      </w:r>
    </w:p>
    <w:p w14:paraId="4B785902" w14:textId="59C9C2AE" w:rsidR="00010667" w:rsidRDefault="00010667" w:rsidP="00634DD5">
      <w:pPr>
        <w:pStyle w:val="SIWZ2"/>
        <w:widowControl/>
        <w:numPr>
          <w:ilvl w:val="1"/>
          <w:numId w:val="4"/>
        </w:numPr>
        <w:tabs>
          <w:tab w:val="left" w:pos="-692"/>
          <w:tab w:val="left" w:pos="993"/>
        </w:tabs>
        <w:spacing w:after="120"/>
        <w:rPr>
          <w:rStyle w:val="WW-Domylnaczcionkaakapitu"/>
        </w:rPr>
      </w:pPr>
      <w:r w:rsidRPr="00010667">
        <w:rPr>
          <w:rStyle w:val="WW-Domylnaczcionkaakapitu"/>
        </w:rPr>
        <w:t xml:space="preserve">Oferta </w:t>
      </w:r>
      <w:r w:rsidR="00EB4133" w:rsidRPr="00EB4133">
        <w:rPr>
          <w:rStyle w:val="WW-Domylnaczcionkaakapitu"/>
        </w:rPr>
        <w:t xml:space="preserve">złożona w odpowiedzi na ogłoszenie o zamówieniu </w:t>
      </w:r>
      <w:r w:rsidRPr="00010667">
        <w:rPr>
          <w:rStyle w:val="WW-Domylnaczcionkaakapitu"/>
        </w:rPr>
        <w:t xml:space="preserve">przestaje wiązać wykonawcę w zakresie, w jakim złoży on ofertę dodatkową zawierającą korzystniejsze propozycje w ramach każdego z kryteriów oceny ofert wskazanych w zaproszeniu do negocjacji. </w:t>
      </w:r>
    </w:p>
    <w:p w14:paraId="2E67FE27" w14:textId="77777777" w:rsidR="00FD44D3" w:rsidRDefault="00010667" w:rsidP="00634DD5">
      <w:pPr>
        <w:pStyle w:val="SIWZ2"/>
        <w:widowControl/>
        <w:numPr>
          <w:ilvl w:val="1"/>
          <w:numId w:val="4"/>
        </w:numPr>
        <w:tabs>
          <w:tab w:val="left" w:pos="-692"/>
          <w:tab w:val="left" w:pos="993"/>
        </w:tabs>
        <w:spacing w:after="120"/>
        <w:rPr>
          <w:rStyle w:val="WW-Domylnaczcionkaakapitu"/>
        </w:rPr>
      </w:pPr>
      <w:r w:rsidRPr="00010667">
        <w:rPr>
          <w:rStyle w:val="WW-Domylnaczcionkaakapitu"/>
        </w:rPr>
        <w:t>Oferta dodatkowa, która jest mniej korzystna w którymkolwiek z kryteriów oceny ofert wskazanych w zaproszeniu do negocjacji niż oferta złożona w odpowiedzi na ogłoszenie o zamówieniu, podlega odrzuceniu</w:t>
      </w:r>
    </w:p>
    <w:p w14:paraId="6407AA9E" w14:textId="798A7F87" w:rsidR="00010667" w:rsidRDefault="00FD44D3" w:rsidP="00634DD5">
      <w:pPr>
        <w:pStyle w:val="SIWZ2"/>
        <w:widowControl/>
        <w:numPr>
          <w:ilvl w:val="1"/>
          <w:numId w:val="4"/>
        </w:numPr>
        <w:tabs>
          <w:tab w:val="left" w:pos="-692"/>
          <w:tab w:val="left" w:pos="993"/>
        </w:tabs>
        <w:spacing w:after="120"/>
        <w:rPr>
          <w:rStyle w:val="WW-Domylnaczcionkaakapitu"/>
        </w:rPr>
      </w:pPr>
      <w:r>
        <w:rPr>
          <w:rStyle w:val="WW-Domylnaczcionkaakapitu"/>
        </w:rPr>
        <w:t>W</w:t>
      </w:r>
      <w:r w:rsidR="00010667">
        <w:rPr>
          <w:rStyle w:val="WW-Domylnaczcionkaakapitu"/>
        </w:rPr>
        <w:t xml:space="preserve"> przypadku </w:t>
      </w:r>
      <w:r w:rsidRPr="00FD44D3">
        <w:rPr>
          <w:rStyle w:val="WW-Domylnaczcionkaakapitu"/>
        </w:rPr>
        <w:t xml:space="preserve">nie złożenia przez wykonawcę oferty dodatkowej </w:t>
      </w:r>
      <w:r>
        <w:rPr>
          <w:rStyle w:val="WW-Domylnaczcionkaakapitu"/>
        </w:rPr>
        <w:t xml:space="preserve">lub odrzucenia oferty dodatkowej </w:t>
      </w:r>
      <w:r w:rsidR="00010667">
        <w:rPr>
          <w:rStyle w:val="WW-Domylnaczcionkaakapitu"/>
        </w:rPr>
        <w:t xml:space="preserve">wykonawca nadal pozostaje związany ofertą </w:t>
      </w:r>
      <w:r w:rsidR="00010667" w:rsidRPr="00010667">
        <w:rPr>
          <w:rStyle w:val="WW-Domylnaczcionkaakapitu"/>
        </w:rPr>
        <w:t>złożon</w:t>
      </w:r>
      <w:r w:rsidR="00010667">
        <w:rPr>
          <w:rStyle w:val="WW-Domylnaczcionkaakapitu"/>
        </w:rPr>
        <w:t>ą</w:t>
      </w:r>
      <w:r w:rsidR="00010667" w:rsidRPr="00010667">
        <w:rPr>
          <w:rStyle w:val="WW-Domylnaczcionkaakapitu"/>
        </w:rPr>
        <w:t xml:space="preserve"> w odpowiedzi na ogłoszenie o zamówieniu</w:t>
      </w:r>
      <w:r w:rsidR="00010667">
        <w:rPr>
          <w:rStyle w:val="WW-Domylnaczcionkaakapitu"/>
        </w:rPr>
        <w:t xml:space="preserve">. </w:t>
      </w:r>
    </w:p>
    <w:p w14:paraId="1E9F2880" w14:textId="0BE5A23E" w:rsidR="00992466" w:rsidRDefault="00992466" w:rsidP="00634DD5">
      <w:pPr>
        <w:pStyle w:val="SIWZ2"/>
        <w:widowControl/>
        <w:numPr>
          <w:ilvl w:val="1"/>
          <w:numId w:val="4"/>
        </w:numPr>
        <w:tabs>
          <w:tab w:val="left" w:pos="-692"/>
          <w:tab w:val="left" w:pos="993"/>
        </w:tabs>
        <w:spacing w:after="120"/>
      </w:pPr>
      <w:r>
        <w:rPr>
          <w:rStyle w:val="WW-Domylnaczcionkaakapitu"/>
          <w:color w:val="000000"/>
        </w:rPr>
        <w:t>Przy</w:t>
      </w:r>
      <w:r w:rsidRPr="003C2497">
        <w:rPr>
          <w:rStyle w:val="WW-Domylnaczcionkaakapitu"/>
          <w:color w:val="000000"/>
        </w:rPr>
        <w:t xml:space="preserve"> składani</w:t>
      </w:r>
      <w:r>
        <w:rPr>
          <w:rStyle w:val="WW-Domylnaczcionkaakapitu"/>
          <w:color w:val="000000"/>
        </w:rPr>
        <w:t>u</w:t>
      </w:r>
      <w:r w:rsidRPr="003C2497">
        <w:rPr>
          <w:rStyle w:val="WW-Domylnaczcionkaakapitu"/>
          <w:color w:val="000000"/>
        </w:rPr>
        <w:t xml:space="preserve"> </w:t>
      </w:r>
      <w:bookmarkStart w:id="15" w:name="_Hlk104974274"/>
      <w:r w:rsidRPr="003C2497">
        <w:rPr>
          <w:rStyle w:val="WW-Domylnaczcionkaakapitu"/>
          <w:color w:val="000000"/>
        </w:rPr>
        <w:t xml:space="preserve">oferty </w:t>
      </w:r>
      <w:r w:rsidRPr="00DF1907">
        <w:t>dodatkow</w:t>
      </w:r>
      <w:r>
        <w:t>ej</w:t>
      </w:r>
      <w:bookmarkEnd w:id="15"/>
      <w:r w:rsidRPr="0048482E">
        <w:t xml:space="preserve"> </w:t>
      </w:r>
      <w:r>
        <w:t>odpowiednio</w:t>
      </w:r>
      <w:r w:rsidR="00FD44D3">
        <w:t>,</w:t>
      </w:r>
      <w:r>
        <w:t xml:space="preserve"> wiadomość lub koperta winna być </w:t>
      </w:r>
      <w:r w:rsidRPr="003C2497">
        <w:rPr>
          <w:rStyle w:val="WW-Domylnaczcionkaakapitu"/>
          <w:color w:val="000000"/>
        </w:rPr>
        <w:t xml:space="preserve">oznakowana: </w:t>
      </w:r>
      <w:r w:rsidR="009A70B7" w:rsidRPr="00DD3186">
        <w:rPr>
          <w:rStyle w:val="WW-Domylnaczcionkaakapitu"/>
          <w:i/>
          <w:iCs/>
          <w:color w:val="000000"/>
        </w:rPr>
        <w:t>„</w:t>
      </w:r>
      <w:r w:rsidRPr="00DD3186">
        <w:rPr>
          <w:i/>
          <w:iCs/>
        </w:rPr>
        <w:t xml:space="preserve">OFERTA </w:t>
      </w:r>
      <w:r w:rsidR="00DD3186" w:rsidRPr="00DD3186">
        <w:rPr>
          <w:i/>
          <w:iCs/>
        </w:rPr>
        <w:t xml:space="preserve">DODATKOWA </w:t>
      </w:r>
      <w:r w:rsidRPr="00DD3186">
        <w:rPr>
          <w:i/>
          <w:iCs/>
        </w:rPr>
        <w:t xml:space="preserve">- </w:t>
      </w:r>
      <w:r w:rsidR="00F0091D" w:rsidRPr="00F0091D">
        <w:rPr>
          <w:i/>
          <w:iCs/>
          <w:color w:val="000000"/>
        </w:rPr>
        <w:t xml:space="preserve">Wykonanie dokumentacji technicznej (budowlanej) w zakresie termomodernizacji dwóch budynków Parafii Rzymskokatolickiej pw. Najświętszego Serca Pana Jezusa z siedzibą w Suchowoli w ramach przedsięwzięcia </w:t>
      </w:r>
      <w:proofErr w:type="spellStart"/>
      <w:r w:rsidR="00F0091D" w:rsidRPr="00F0091D">
        <w:rPr>
          <w:i/>
          <w:iCs/>
          <w:color w:val="000000"/>
        </w:rPr>
        <w:t>pn</w:t>
      </w:r>
      <w:proofErr w:type="spellEnd"/>
      <w:r w:rsidR="00F0091D" w:rsidRPr="00F0091D">
        <w:rPr>
          <w:i/>
          <w:iCs/>
          <w:color w:val="000000"/>
        </w:rPr>
        <w:t>: Termomodernizacja kościoła i domu parafialnego pw. Najświętszego Serca Pana Jezusa w Suchowoli. Nie otwierać przed terminem składania ofert</w:t>
      </w:r>
      <w:r w:rsidR="00F0091D">
        <w:rPr>
          <w:i/>
          <w:iCs/>
          <w:color w:val="000000"/>
        </w:rPr>
        <w:t xml:space="preserve"> dodatkowych</w:t>
      </w:r>
      <w:r w:rsidR="00F0091D" w:rsidRPr="00F0091D">
        <w:rPr>
          <w:i/>
          <w:iCs/>
          <w:color w:val="000000"/>
        </w:rPr>
        <w:t>.”</w:t>
      </w:r>
    </w:p>
    <w:p w14:paraId="2FE26E83" w14:textId="7366781A" w:rsidR="00992466" w:rsidRDefault="00992466" w:rsidP="00634DD5">
      <w:pPr>
        <w:pStyle w:val="SIWZ2"/>
        <w:widowControl/>
        <w:numPr>
          <w:ilvl w:val="1"/>
          <w:numId w:val="4"/>
        </w:numPr>
        <w:tabs>
          <w:tab w:val="left" w:pos="993"/>
        </w:tabs>
        <w:spacing w:after="120"/>
      </w:pPr>
      <w:r>
        <w:t>O</w:t>
      </w:r>
      <w:r w:rsidRPr="00992466">
        <w:t>fert</w:t>
      </w:r>
      <w:r>
        <w:t>a</w:t>
      </w:r>
      <w:r w:rsidRPr="00992466">
        <w:t xml:space="preserve"> dodatkow</w:t>
      </w:r>
      <w:r>
        <w:t xml:space="preserve">a </w:t>
      </w:r>
      <w:r w:rsidRPr="00AE7ED1">
        <w:t>powinn</w:t>
      </w:r>
      <w:r>
        <w:t>a</w:t>
      </w:r>
      <w:r w:rsidRPr="00AE7ED1">
        <w:t xml:space="preserve"> być </w:t>
      </w:r>
      <w:r w:rsidRPr="00F0615A">
        <w:t>opatrzon</w:t>
      </w:r>
      <w:r>
        <w:t>a</w:t>
      </w:r>
      <w:r w:rsidRPr="00F0615A">
        <w:t xml:space="preserve"> podpisem</w:t>
      </w:r>
      <w:r w:rsidRPr="00AE7ED1">
        <w:t xml:space="preserve"> osob</w:t>
      </w:r>
      <w:r>
        <w:t>y/</w:t>
      </w:r>
      <w:proofErr w:type="spellStart"/>
      <w:r>
        <w:t>ób</w:t>
      </w:r>
      <w:proofErr w:type="spellEnd"/>
      <w:r w:rsidRPr="00AE7ED1">
        <w:t xml:space="preserve"> </w:t>
      </w:r>
      <w:r w:rsidRPr="00123605">
        <w:t>uprawnion</w:t>
      </w:r>
      <w:r>
        <w:t>ej/</w:t>
      </w:r>
      <w:proofErr w:type="spellStart"/>
      <w:r>
        <w:t>ych</w:t>
      </w:r>
      <w:proofErr w:type="spellEnd"/>
      <w:r w:rsidRPr="00AE7ED1">
        <w:t>.</w:t>
      </w:r>
    </w:p>
    <w:p w14:paraId="1CB65A47" w14:textId="2AB844C1" w:rsidR="00992466" w:rsidRDefault="00992466" w:rsidP="00634DD5">
      <w:pPr>
        <w:pStyle w:val="Akapitzlist"/>
        <w:widowControl/>
        <w:numPr>
          <w:ilvl w:val="1"/>
          <w:numId w:val="4"/>
        </w:numPr>
        <w:tabs>
          <w:tab w:val="left" w:pos="1134"/>
        </w:tabs>
        <w:spacing w:after="120"/>
        <w:ind w:left="788" w:hanging="431"/>
      </w:pPr>
      <w:r>
        <w:t>O</w:t>
      </w:r>
      <w:r w:rsidRPr="00992466">
        <w:t>fert</w:t>
      </w:r>
      <w:r>
        <w:t>ę</w:t>
      </w:r>
      <w:r w:rsidRPr="00992466">
        <w:t xml:space="preserve"> dodatkow</w:t>
      </w:r>
      <w:r>
        <w:t>ą</w:t>
      </w:r>
      <w:r w:rsidRPr="00F0615A">
        <w:t xml:space="preserve"> składa się jako</w:t>
      </w:r>
      <w:r>
        <w:t xml:space="preserve"> oryginał, kopię lub</w:t>
      </w:r>
      <w:r w:rsidRPr="00F0615A">
        <w:t xml:space="preserve"> cyfrowe odwzorowanie tego dokumentu lub oświadczenia </w:t>
      </w:r>
      <w:r>
        <w:t>(np. jako skan).</w:t>
      </w:r>
    </w:p>
    <w:p w14:paraId="3EE60207" w14:textId="5795A752" w:rsidR="00992466" w:rsidRPr="00BD6D69" w:rsidRDefault="00992466" w:rsidP="00634DD5">
      <w:pPr>
        <w:pStyle w:val="SIWZ2"/>
        <w:widowControl/>
        <w:numPr>
          <w:ilvl w:val="1"/>
          <w:numId w:val="4"/>
        </w:numPr>
        <w:tabs>
          <w:tab w:val="left" w:pos="1134"/>
        </w:tabs>
        <w:spacing w:after="120"/>
      </w:pPr>
      <w:r w:rsidRPr="00BD6D69">
        <w:t>Zamawiający może żądać od wykonawców wyjaśnień dotyczących treści oferty dodatkowej, w tym w zakresie wyliczenia ceny lub jej istotnych części składowych.</w:t>
      </w:r>
    </w:p>
    <w:p w14:paraId="18E89419" w14:textId="6DC84699" w:rsidR="00992466" w:rsidRPr="00BD6D69" w:rsidRDefault="00992466" w:rsidP="00634DD5">
      <w:pPr>
        <w:pStyle w:val="SIWZ2"/>
        <w:widowControl/>
        <w:numPr>
          <w:ilvl w:val="1"/>
          <w:numId w:val="4"/>
        </w:numPr>
        <w:tabs>
          <w:tab w:val="left" w:pos="1134"/>
        </w:tabs>
        <w:spacing w:after="120"/>
      </w:pPr>
      <w:r w:rsidRPr="00BD6D69">
        <w:t>Zamawiający poprawi w ofercie</w:t>
      </w:r>
      <w:r w:rsidR="00A0276B" w:rsidRPr="00BD6D69">
        <w:t xml:space="preserve"> dodatkowej</w:t>
      </w:r>
      <w:r w:rsidRPr="00BD6D69">
        <w:t>:</w:t>
      </w:r>
    </w:p>
    <w:p w14:paraId="2D86367C" w14:textId="77777777" w:rsidR="00992466" w:rsidRPr="00BD6D69" w:rsidRDefault="00992466" w:rsidP="00634DD5">
      <w:pPr>
        <w:pStyle w:val="SIWZ2"/>
        <w:widowControl/>
        <w:numPr>
          <w:ilvl w:val="2"/>
          <w:numId w:val="4"/>
        </w:numPr>
        <w:tabs>
          <w:tab w:val="left" w:pos="1701"/>
        </w:tabs>
        <w:spacing w:after="120"/>
      </w:pPr>
      <w:r w:rsidRPr="00BD6D69">
        <w:t>oczywiste omyłki pisarskie,</w:t>
      </w:r>
    </w:p>
    <w:p w14:paraId="10E4FDC1" w14:textId="77777777" w:rsidR="00992466" w:rsidRPr="00BD6D69" w:rsidRDefault="00992466" w:rsidP="00634DD5">
      <w:pPr>
        <w:pStyle w:val="SIWZ2"/>
        <w:widowControl/>
        <w:numPr>
          <w:ilvl w:val="2"/>
          <w:numId w:val="4"/>
        </w:numPr>
        <w:tabs>
          <w:tab w:val="left" w:pos="1701"/>
        </w:tabs>
        <w:spacing w:after="120"/>
      </w:pPr>
      <w:r w:rsidRPr="00BD6D69">
        <w:t>oczywiste omyłki rachunkowe, z uwzględnieniem konsekwencji rachunkowych dokonanych poprawek,</w:t>
      </w:r>
    </w:p>
    <w:p w14:paraId="3BE78C43" w14:textId="77777777" w:rsidR="00992466" w:rsidRPr="00BD6D69" w:rsidRDefault="00992466" w:rsidP="00634DD5">
      <w:pPr>
        <w:pStyle w:val="SIWZ2"/>
        <w:widowControl/>
        <w:numPr>
          <w:ilvl w:val="2"/>
          <w:numId w:val="4"/>
        </w:numPr>
        <w:tabs>
          <w:tab w:val="left" w:pos="1701"/>
        </w:tabs>
        <w:spacing w:after="120"/>
      </w:pPr>
      <w:r w:rsidRPr="00BD6D69">
        <w:t>inne omyłki polegające na niezgodności oferty z zapytaniem ofertowym, niepowodujące istotnych zmian w treści oferty</w:t>
      </w:r>
    </w:p>
    <w:p w14:paraId="171A8C0B" w14:textId="5904FB3B" w:rsidR="00FD44D3" w:rsidRDefault="00992466" w:rsidP="00634DD5">
      <w:pPr>
        <w:pStyle w:val="SIWZ2"/>
        <w:widowControl/>
        <w:spacing w:after="120"/>
        <w:ind w:left="709"/>
      </w:pPr>
      <w:r w:rsidRPr="00BD6D69">
        <w:t xml:space="preserve">- niezwłocznie zawiadamiając o tym wykonawcę, którego oferta </w:t>
      </w:r>
      <w:r w:rsidR="00A0276B" w:rsidRPr="00BD6D69">
        <w:t xml:space="preserve">dodatkowa </w:t>
      </w:r>
      <w:r w:rsidRPr="00BD6D69">
        <w:t>została poprawiona.</w:t>
      </w:r>
      <w:bookmarkStart w:id="16" w:name="_Hlk518836474"/>
    </w:p>
    <w:bookmarkEnd w:id="16"/>
    <w:p w14:paraId="3DE5FDFE" w14:textId="5DE3F933" w:rsidR="00E775F8" w:rsidRDefault="00D1574F" w:rsidP="00634DD5">
      <w:pPr>
        <w:pStyle w:val="SIWZpkt"/>
        <w:widowControl/>
        <w:numPr>
          <w:ilvl w:val="0"/>
          <w:numId w:val="4"/>
        </w:numPr>
        <w:spacing w:after="120"/>
      </w:pPr>
      <w:r w:rsidRPr="00160F88">
        <w:t>Postępowanie o udzielenie zamówienia</w:t>
      </w:r>
      <w:r>
        <w:t>.</w:t>
      </w:r>
    </w:p>
    <w:p w14:paraId="3B4DDA28" w14:textId="77777777" w:rsidR="00E775F8" w:rsidRDefault="00D1574F" w:rsidP="00634DD5">
      <w:pPr>
        <w:pStyle w:val="Textbody"/>
        <w:numPr>
          <w:ilvl w:val="1"/>
          <w:numId w:val="4"/>
        </w:numPr>
        <w:tabs>
          <w:tab w:val="left" w:pos="-40"/>
          <w:tab w:val="left" w:pos="993"/>
        </w:tabs>
        <w:suppressAutoHyphens/>
        <w:spacing w:after="120"/>
      </w:pPr>
      <w:r>
        <w:rPr>
          <w:rStyle w:val="WW-Domylnaczcionkaakapitu"/>
          <w:color w:val="000000"/>
        </w:rPr>
        <w:t>Postępowanie jest ważne, jeżeli wpłynie co najmniej jedna oferta nie podlegająca odrzuceniu.</w:t>
      </w:r>
    </w:p>
    <w:p w14:paraId="055850B5" w14:textId="536A262B" w:rsidR="00E775F8" w:rsidRDefault="00D1574F" w:rsidP="00634DD5">
      <w:pPr>
        <w:pStyle w:val="Textbody"/>
        <w:numPr>
          <w:ilvl w:val="1"/>
          <w:numId w:val="4"/>
        </w:numPr>
        <w:tabs>
          <w:tab w:val="left" w:pos="-40"/>
          <w:tab w:val="left" w:pos="993"/>
        </w:tabs>
        <w:suppressAutoHyphens/>
        <w:spacing w:after="120"/>
      </w:pPr>
      <w:r>
        <w:rPr>
          <w:rStyle w:val="WW-Domylnaczcionkaakapitu"/>
          <w:color w:val="000000"/>
        </w:rPr>
        <w:t xml:space="preserve">Zamawiający odrzuca ofertę </w:t>
      </w:r>
      <w:r w:rsidR="006C4E95">
        <w:rPr>
          <w:rStyle w:val="WW-Domylnaczcionkaakapitu"/>
          <w:color w:val="000000"/>
        </w:rPr>
        <w:t xml:space="preserve">oraz ofertę </w:t>
      </w:r>
      <w:r w:rsidR="006C4E95" w:rsidRPr="00992466">
        <w:t>dodatkow</w:t>
      </w:r>
      <w:r w:rsidR="006C4E95">
        <w:t xml:space="preserve">ą </w:t>
      </w:r>
      <w:r>
        <w:rPr>
          <w:rStyle w:val="WW-Domylnaczcionkaakapitu"/>
          <w:color w:val="000000"/>
        </w:rPr>
        <w:t>wykonawcy jeżeli:</w:t>
      </w:r>
    </w:p>
    <w:p w14:paraId="18D683D2" w14:textId="77777777"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została złożona po terminie składania ofert;</w:t>
      </w:r>
    </w:p>
    <w:p w14:paraId="788BC8FB" w14:textId="77D5A00C"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została złożona przez wykonawcę:</w:t>
      </w:r>
    </w:p>
    <w:p w14:paraId="25AA4025" w14:textId="308BA607" w:rsidR="00C05703" w:rsidRPr="00C05703" w:rsidRDefault="00C05703" w:rsidP="00634DD5">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podlegającego wykluczeniu z postępowania lub</w:t>
      </w:r>
    </w:p>
    <w:p w14:paraId="0F6B81C5" w14:textId="3DDA0806" w:rsidR="00C05703" w:rsidRPr="00C05703" w:rsidRDefault="00C05703" w:rsidP="00634DD5">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niespełniającego warunków udziału w postępowaniu, lub</w:t>
      </w:r>
    </w:p>
    <w:p w14:paraId="2A5E0A21" w14:textId="56FC75D9" w:rsidR="00C05703" w:rsidRPr="00C05703" w:rsidRDefault="00C05703" w:rsidP="00634DD5">
      <w:pPr>
        <w:pStyle w:val="Textbody"/>
        <w:numPr>
          <w:ilvl w:val="3"/>
          <w:numId w:val="4"/>
        </w:numPr>
        <w:tabs>
          <w:tab w:val="left" w:pos="-692"/>
          <w:tab w:val="left" w:pos="1560"/>
        </w:tabs>
        <w:suppressAutoHyphens/>
        <w:spacing w:after="120"/>
        <w:rPr>
          <w:rStyle w:val="WW-Domylnaczcionkaakapitu"/>
        </w:rPr>
      </w:pPr>
      <w:r w:rsidRPr="00C05703">
        <w:rPr>
          <w:rStyle w:val="WW-Domylnaczcionkaakapitu"/>
        </w:rPr>
        <w:t>który nie złożył w przewidzianym terminie oświadcze</w:t>
      </w:r>
      <w:r>
        <w:rPr>
          <w:rStyle w:val="WW-Domylnaczcionkaakapitu"/>
        </w:rPr>
        <w:t xml:space="preserve">ń </w:t>
      </w:r>
      <w:r w:rsidRPr="00C05703">
        <w:rPr>
          <w:rStyle w:val="WW-Domylnaczcionkaakapitu"/>
        </w:rPr>
        <w:t>lub dokumentów</w:t>
      </w:r>
      <w:r>
        <w:rPr>
          <w:rStyle w:val="WW-Domylnaczcionkaakapitu"/>
        </w:rPr>
        <w:t xml:space="preserve"> na</w:t>
      </w:r>
      <w:r w:rsidRPr="00C05703">
        <w:t xml:space="preserve"> </w:t>
      </w:r>
      <w:r>
        <w:t xml:space="preserve">potwierdzenie </w:t>
      </w:r>
      <w:r w:rsidRPr="00C05703">
        <w:rPr>
          <w:rStyle w:val="WW-Domylnaczcionkaakapitu"/>
        </w:rPr>
        <w:t>spełniani</w:t>
      </w:r>
      <w:r>
        <w:rPr>
          <w:rStyle w:val="WW-Domylnaczcionkaakapitu"/>
        </w:rPr>
        <w:t>a</w:t>
      </w:r>
      <w:r w:rsidRPr="00C05703">
        <w:rPr>
          <w:rStyle w:val="WW-Domylnaczcionkaakapitu"/>
        </w:rPr>
        <w:t xml:space="preserve"> warunków udziału w postępowaniu;</w:t>
      </w:r>
    </w:p>
    <w:p w14:paraId="74B76A3A" w14:textId="7B1F3E58"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 xml:space="preserve">jest niezgodna </w:t>
      </w:r>
      <w:r w:rsidR="00FB45B6">
        <w:rPr>
          <w:rStyle w:val="WW-Domylnaczcionkaakapitu"/>
        </w:rPr>
        <w:t xml:space="preserve">lub </w:t>
      </w:r>
      <w:r w:rsidR="00FB45B6" w:rsidRPr="00C05703">
        <w:rPr>
          <w:rStyle w:val="WW-Domylnaczcionkaakapitu"/>
        </w:rPr>
        <w:t xml:space="preserve">jej treść jest niezgodna </w:t>
      </w:r>
      <w:r w:rsidRPr="00C05703">
        <w:rPr>
          <w:rStyle w:val="WW-Domylnaczcionkaakapitu"/>
        </w:rPr>
        <w:t xml:space="preserve">z </w:t>
      </w:r>
      <w:r w:rsidR="00FB45B6">
        <w:rPr>
          <w:rStyle w:val="WW-Domylnaczcionkaakapitu"/>
        </w:rPr>
        <w:t>treścią Zapytania ofertowego</w:t>
      </w:r>
      <w:r w:rsidRPr="00C05703">
        <w:rPr>
          <w:rStyle w:val="WW-Domylnaczcionkaakapitu"/>
        </w:rPr>
        <w:t>;</w:t>
      </w:r>
    </w:p>
    <w:p w14:paraId="4302B6C0" w14:textId="787BD709"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nie została sporządzona lub przekazana w sposób zgodny z wymaganiami technicznymi oraz organizacyjnymi sporządzania lub przekazywania ofert przy użyciu środków komunikacji elektronicznej określonymi przez zamawiającego;</w:t>
      </w:r>
    </w:p>
    <w:p w14:paraId="63BCB54C" w14:textId="7A96423B"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zawiera błędy w obliczeniu ceny;</w:t>
      </w:r>
    </w:p>
    <w:p w14:paraId="598420C4" w14:textId="0D38AFDF" w:rsidR="00C05703" w:rsidRPr="00F0091D" w:rsidRDefault="00C05703" w:rsidP="00634DD5">
      <w:pPr>
        <w:pStyle w:val="Textbody"/>
        <w:numPr>
          <w:ilvl w:val="2"/>
          <w:numId w:val="4"/>
        </w:numPr>
        <w:tabs>
          <w:tab w:val="left" w:pos="-692"/>
          <w:tab w:val="left" w:pos="1560"/>
        </w:tabs>
        <w:suppressAutoHyphens/>
        <w:spacing w:after="120"/>
        <w:rPr>
          <w:rStyle w:val="WW-Domylnaczcionkaakapitu"/>
          <w:color w:val="000000" w:themeColor="text1"/>
        </w:rPr>
      </w:pPr>
      <w:r w:rsidRPr="00F0091D">
        <w:rPr>
          <w:rStyle w:val="WW-Domylnaczcionkaakapitu"/>
          <w:color w:val="000000" w:themeColor="text1"/>
        </w:rPr>
        <w:t xml:space="preserve">wykonawca w wyznaczonym terminie zakwestionował poprawienie omyłki, o której mowa w pkt </w:t>
      </w:r>
      <w:r w:rsidR="002D5936" w:rsidRPr="00F0091D">
        <w:rPr>
          <w:rStyle w:val="WW-Domylnaczcionkaakapitu"/>
          <w:color w:val="000000" w:themeColor="text1"/>
        </w:rPr>
        <w:t>8</w:t>
      </w:r>
      <w:r w:rsidR="00FB45B6" w:rsidRPr="00F0091D">
        <w:rPr>
          <w:rStyle w:val="WW-Domylnaczcionkaakapitu"/>
          <w:color w:val="000000" w:themeColor="text1"/>
        </w:rPr>
        <w:t>.</w:t>
      </w:r>
      <w:r w:rsidR="00C344C6" w:rsidRPr="00F0091D">
        <w:rPr>
          <w:rStyle w:val="WW-Domylnaczcionkaakapitu"/>
          <w:color w:val="000000" w:themeColor="text1"/>
        </w:rPr>
        <w:t>1</w:t>
      </w:r>
      <w:r w:rsidR="00B159F4" w:rsidRPr="00F0091D">
        <w:rPr>
          <w:rStyle w:val="WW-Domylnaczcionkaakapitu"/>
          <w:color w:val="000000" w:themeColor="text1"/>
        </w:rPr>
        <w:t>5</w:t>
      </w:r>
      <w:r w:rsidR="00FB45B6" w:rsidRPr="00F0091D">
        <w:rPr>
          <w:rStyle w:val="WW-Domylnaczcionkaakapitu"/>
          <w:color w:val="000000" w:themeColor="text1"/>
        </w:rPr>
        <w:t>.</w:t>
      </w:r>
      <w:r w:rsidRPr="00F0091D">
        <w:rPr>
          <w:rStyle w:val="WW-Domylnaczcionkaakapitu"/>
          <w:color w:val="000000" w:themeColor="text1"/>
        </w:rPr>
        <w:t>3</w:t>
      </w:r>
      <w:r w:rsidR="002D5936" w:rsidRPr="00F0091D">
        <w:rPr>
          <w:rStyle w:val="WW-Domylnaczcionkaakapitu"/>
          <w:color w:val="000000" w:themeColor="text1"/>
        </w:rPr>
        <w:t xml:space="preserve"> lub pkt 1</w:t>
      </w:r>
      <w:r w:rsidR="005F7E43" w:rsidRPr="00F0091D">
        <w:rPr>
          <w:rStyle w:val="WW-Domylnaczcionkaakapitu"/>
          <w:color w:val="000000" w:themeColor="text1"/>
        </w:rPr>
        <w:t>2</w:t>
      </w:r>
      <w:r w:rsidR="002D5936" w:rsidRPr="00F0091D">
        <w:rPr>
          <w:rStyle w:val="WW-Domylnaczcionkaakapitu"/>
          <w:color w:val="000000" w:themeColor="text1"/>
        </w:rPr>
        <w:t>.12.3;</w:t>
      </w:r>
    </w:p>
    <w:p w14:paraId="3CE9D838" w14:textId="78B0021F"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wykonawca nie wyraził pisemnej zgody na przedłużenie terminu związania ofertą;</w:t>
      </w:r>
    </w:p>
    <w:p w14:paraId="7218AE16" w14:textId="649BBEDE" w:rsidR="00C05703" w:rsidRPr="00C05703" w:rsidRDefault="00C05703" w:rsidP="00634DD5">
      <w:pPr>
        <w:pStyle w:val="Textbody"/>
        <w:numPr>
          <w:ilvl w:val="2"/>
          <w:numId w:val="4"/>
        </w:numPr>
        <w:tabs>
          <w:tab w:val="left" w:pos="-692"/>
          <w:tab w:val="left" w:pos="1560"/>
        </w:tabs>
        <w:suppressAutoHyphens/>
        <w:spacing w:after="120"/>
        <w:rPr>
          <w:rStyle w:val="WW-Domylnaczcionkaakapitu"/>
        </w:rPr>
      </w:pPr>
      <w:r w:rsidRPr="00C05703">
        <w:rPr>
          <w:rStyle w:val="WW-Domylnaczcionkaakapitu"/>
        </w:rPr>
        <w:t>wykonawca nie wyraził pisemnej zgody na wybór jego oferty po upływie terminu związania ofertą;</w:t>
      </w:r>
    </w:p>
    <w:p w14:paraId="51807883" w14:textId="77777777" w:rsidR="00946706" w:rsidRPr="00021B92" w:rsidRDefault="00946706" w:rsidP="00946706">
      <w:pPr>
        <w:pStyle w:val="Akapitzlist"/>
        <w:numPr>
          <w:ilvl w:val="1"/>
          <w:numId w:val="4"/>
        </w:numPr>
        <w:tabs>
          <w:tab w:val="left" w:pos="-40"/>
          <w:tab w:val="left" w:pos="993"/>
        </w:tabs>
        <w:spacing w:after="120"/>
        <w:rPr>
          <w:rStyle w:val="WW-Domylnaczcionkaakapitu"/>
        </w:rPr>
      </w:pPr>
      <w:r w:rsidRPr="00021B92">
        <w:rPr>
          <w:rStyle w:val="WW-Domylnaczcionkaakapitu"/>
          <w:color w:val="000000"/>
        </w:rPr>
        <w:t xml:space="preserve">Jeżeli zaoferowana cena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w:t>
      </w:r>
      <w:r>
        <w:rPr>
          <w:rStyle w:val="WW-Domylnaczcionkaakapitu"/>
          <w:color w:val="000000"/>
        </w:rPr>
        <w:t>Z</w:t>
      </w:r>
      <w:r w:rsidRPr="00021B92">
        <w:rPr>
          <w:rStyle w:val="WW-Domylnaczcionkaakapitu"/>
          <w:color w:val="000000"/>
        </w:rPr>
        <w:t>apytaniu ofertowym lub wynikającymi z odrębnych przepisów, zamawiający zażąda od wykonawcy złożenia w wyznaczonym terminie wyjaśnień, w tym złożenia dowodów w zakresie wyliczenia ceny</w:t>
      </w:r>
      <w:r>
        <w:rPr>
          <w:rStyle w:val="WW-Domylnaczcionkaakapitu"/>
          <w:color w:val="000000"/>
        </w:rPr>
        <w:t xml:space="preserve">, </w:t>
      </w:r>
      <w:r w:rsidRPr="00722975">
        <w:rPr>
          <w:rStyle w:val="WW-Domylnaczcionkaakapitu"/>
          <w:color w:val="000000"/>
        </w:rPr>
        <w:t>chyba że rozbieżność wynika z okoliczności oczywistych, które nie wymagają wyjaśnienia</w:t>
      </w:r>
      <w:r w:rsidRPr="00021B92">
        <w:rPr>
          <w:rStyle w:val="WW-Domylnaczcionkaakapitu"/>
          <w:color w:val="000000"/>
        </w:rPr>
        <w:t>. Zamawiający oceni te wyjaśnienia w konsultacji z wykonawcą i odrzuci tę ofertę wyłącznie w przypadku, gdy złożone wyjaśnienia wraz z dowodami nie uzasadniają podanej ceny w tej ofercie.</w:t>
      </w:r>
    </w:p>
    <w:p w14:paraId="388F4E55" w14:textId="43AB079B" w:rsidR="00321FB0" w:rsidRDefault="00321FB0" w:rsidP="00634DD5">
      <w:pPr>
        <w:pStyle w:val="Akapitzlist"/>
        <w:widowControl/>
        <w:numPr>
          <w:ilvl w:val="1"/>
          <w:numId w:val="4"/>
        </w:numPr>
        <w:tabs>
          <w:tab w:val="left" w:pos="-40"/>
          <w:tab w:val="left" w:pos="993"/>
        </w:tabs>
        <w:spacing w:after="120"/>
      </w:pPr>
      <w:r>
        <w:t>Zamawiający unieważnia postępowanie, jeżeli:</w:t>
      </w:r>
    </w:p>
    <w:p w14:paraId="6F80236D" w14:textId="6ECFAFF3" w:rsidR="008A79D5" w:rsidRDefault="008A79D5" w:rsidP="00634DD5">
      <w:pPr>
        <w:pStyle w:val="Textbody"/>
        <w:numPr>
          <w:ilvl w:val="2"/>
          <w:numId w:val="4"/>
        </w:numPr>
        <w:tabs>
          <w:tab w:val="left" w:pos="-40"/>
          <w:tab w:val="left" w:pos="1560"/>
        </w:tabs>
        <w:suppressAutoHyphens/>
        <w:spacing w:after="120"/>
      </w:pPr>
      <w:r w:rsidRPr="008A79D5">
        <w:t>wystąpiły okoliczności powodujące, że dalsze prowadzenie postępowania jest nieuzasadnione</w:t>
      </w:r>
      <w:r>
        <w:t>;</w:t>
      </w:r>
    </w:p>
    <w:p w14:paraId="68D424D1" w14:textId="718AA8F1" w:rsidR="008A79D5" w:rsidRDefault="008A79D5" w:rsidP="00634DD5">
      <w:pPr>
        <w:pStyle w:val="Textbody"/>
        <w:numPr>
          <w:ilvl w:val="2"/>
          <w:numId w:val="4"/>
        </w:numPr>
        <w:tabs>
          <w:tab w:val="left" w:pos="-40"/>
          <w:tab w:val="left" w:pos="1560"/>
        </w:tabs>
        <w:suppressAutoHyphens/>
        <w:spacing w:after="120"/>
      </w:pPr>
      <w:r>
        <w:t>nie złożono żadnej oferty;</w:t>
      </w:r>
    </w:p>
    <w:p w14:paraId="2D955246" w14:textId="2DC61227" w:rsidR="008A79D5" w:rsidRDefault="008A79D5" w:rsidP="00634DD5">
      <w:pPr>
        <w:pStyle w:val="Textbody"/>
        <w:numPr>
          <w:ilvl w:val="2"/>
          <w:numId w:val="4"/>
        </w:numPr>
        <w:tabs>
          <w:tab w:val="left" w:pos="-40"/>
          <w:tab w:val="left" w:pos="1560"/>
        </w:tabs>
        <w:suppressAutoHyphens/>
        <w:spacing w:after="120"/>
      </w:pPr>
      <w:r>
        <w:t>wszystkie oferty podlegały odrzuceniu;</w:t>
      </w:r>
    </w:p>
    <w:p w14:paraId="548213EE" w14:textId="7B9A5518" w:rsidR="008A79D5" w:rsidRDefault="008A79D5" w:rsidP="00634DD5">
      <w:pPr>
        <w:pStyle w:val="Textbody"/>
        <w:numPr>
          <w:ilvl w:val="2"/>
          <w:numId w:val="4"/>
        </w:numPr>
        <w:tabs>
          <w:tab w:val="left" w:pos="-40"/>
          <w:tab w:val="left" w:pos="1560"/>
        </w:tabs>
        <w:suppressAutoHyphens/>
        <w:spacing w:after="120"/>
      </w:pPr>
      <w:r>
        <w:t>cena najkorzystniejszej oferty lub oferta z najniższą ceną przewyższa kwotę, którą zamawiający zamierza przeznaczyć na sfinansowanie zamówienia, chyba że zamawiający może zwiększyć tę kwotę do ceny najkorzystniejszej oferty;</w:t>
      </w:r>
    </w:p>
    <w:p w14:paraId="1D437CC3" w14:textId="336C5DA2" w:rsidR="008A79D5" w:rsidRDefault="00621F67" w:rsidP="00634DD5">
      <w:pPr>
        <w:pStyle w:val="Textbody"/>
        <w:numPr>
          <w:ilvl w:val="2"/>
          <w:numId w:val="4"/>
        </w:numPr>
        <w:tabs>
          <w:tab w:val="left" w:pos="-40"/>
          <w:tab w:val="left" w:pos="1560"/>
        </w:tabs>
        <w:suppressAutoHyphens/>
        <w:spacing w:after="120"/>
      </w:pPr>
      <w:r>
        <w:t xml:space="preserve">nie można dokonać wyboru oferty najkorzystniejszej zgodnie z zapisami określonymi w pkt </w:t>
      </w:r>
      <w:r w:rsidR="002D5936">
        <w:t>12</w:t>
      </w:r>
      <w:r w:rsidR="008A79D5">
        <w:t>;</w:t>
      </w:r>
    </w:p>
    <w:p w14:paraId="4115FC83" w14:textId="6FCF6A27" w:rsidR="008A79D5" w:rsidRDefault="008A79D5" w:rsidP="00634DD5">
      <w:pPr>
        <w:pStyle w:val="Textbody"/>
        <w:numPr>
          <w:ilvl w:val="2"/>
          <w:numId w:val="4"/>
        </w:numPr>
        <w:tabs>
          <w:tab w:val="left" w:pos="-40"/>
          <w:tab w:val="left" w:pos="1560"/>
        </w:tabs>
        <w:suppressAutoHyphens/>
        <w:spacing w:after="120"/>
      </w:pPr>
      <w:r>
        <w:t>wystąpiła istotna zmiana okoliczności powodująca, że prowadzenie postępowania lub wykonanie zamówienia nie leży w interesie zamawiającego;</w:t>
      </w:r>
    </w:p>
    <w:p w14:paraId="038505DC" w14:textId="2DB42BF2" w:rsidR="008A79D5" w:rsidRDefault="008A79D5" w:rsidP="00634DD5">
      <w:pPr>
        <w:pStyle w:val="Textbody"/>
        <w:numPr>
          <w:ilvl w:val="2"/>
          <w:numId w:val="4"/>
        </w:numPr>
        <w:tabs>
          <w:tab w:val="left" w:pos="-40"/>
          <w:tab w:val="left" w:pos="1560"/>
        </w:tabs>
        <w:suppressAutoHyphens/>
        <w:spacing w:after="120"/>
      </w:pPr>
      <w:r>
        <w:t>postępowanie obarczone jest niemożliwą do usunięcia wadą;</w:t>
      </w:r>
    </w:p>
    <w:p w14:paraId="213E7B5A" w14:textId="3F91AD85" w:rsidR="008A79D5" w:rsidRPr="00F0091D" w:rsidRDefault="008A79D5" w:rsidP="00634DD5">
      <w:pPr>
        <w:pStyle w:val="Textbody"/>
        <w:numPr>
          <w:ilvl w:val="2"/>
          <w:numId w:val="4"/>
        </w:numPr>
        <w:tabs>
          <w:tab w:val="left" w:pos="-40"/>
          <w:tab w:val="left" w:pos="1560"/>
        </w:tabs>
        <w:suppressAutoHyphens/>
        <w:spacing w:after="120"/>
      </w:pPr>
      <w:r w:rsidRPr="00F0091D">
        <w:t>wykonawca nie wniósł wymaganego zabezpieczenia należytego wykonania umowy lub uchylił się od zawarcia umowy w sprawie zamówienia publicznego, z uwzględnieniem pkt 1</w:t>
      </w:r>
      <w:r w:rsidR="00931FC6" w:rsidRPr="00F0091D">
        <w:t>4</w:t>
      </w:r>
      <w:r w:rsidRPr="00F0091D">
        <w:t>.6;</w:t>
      </w:r>
    </w:p>
    <w:p w14:paraId="5D54D500" w14:textId="3950430B" w:rsidR="00321FB0" w:rsidRDefault="00621F67" w:rsidP="00634DD5">
      <w:pPr>
        <w:pStyle w:val="Textbody"/>
        <w:numPr>
          <w:ilvl w:val="2"/>
          <w:numId w:val="4"/>
        </w:numPr>
        <w:tabs>
          <w:tab w:val="left" w:pos="-40"/>
          <w:tab w:val="left" w:pos="1560"/>
        </w:tabs>
        <w:suppressAutoHyphens/>
        <w:spacing w:after="120"/>
      </w:pPr>
      <w:r w:rsidRPr="00621F67">
        <w:t>środki, które zamawiający zamierzał przeznaczyć na sfinansowanie całości lub części zamówienia, nie zostały mu przyznane</w:t>
      </w:r>
      <w:r w:rsidR="00321FB0">
        <w:t>.</w:t>
      </w:r>
    </w:p>
    <w:p w14:paraId="1A7C3632" w14:textId="77777777" w:rsidR="00321FB0" w:rsidRDefault="00321FB0" w:rsidP="00634DD5">
      <w:pPr>
        <w:pStyle w:val="Textbody"/>
        <w:numPr>
          <w:ilvl w:val="1"/>
          <w:numId w:val="4"/>
        </w:numPr>
        <w:tabs>
          <w:tab w:val="left" w:pos="-40"/>
          <w:tab w:val="left" w:pos="993"/>
        </w:tabs>
        <w:suppressAutoHyphens/>
        <w:spacing w:after="120"/>
      </w:pPr>
      <w:r>
        <w:t>Zamawiającemu przysługuje uprawnienie do zamknięcia postępowania o udzielenie zamówienia bez dokonywania wyboru oferty.</w:t>
      </w:r>
    </w:p>
    <w:p w14:paraId="2A37E3CC" w14:textId="67BBC88B" w:rsidR="00321FB0" w:rsidRDefault="00321FB0" w:rsidP="00634DD5">
      <w:pPr>
        <w:pStyle w:val="Textbody"/>
        <w:numPr>
          <w:ilvl w:val="1"/>
          <w:numId w:val="4"/>
        </w:numPr>
        <w:tabs>
          <w:tab w:val="left" w:pos="-40"/>
          <w:tab w:val="left" w:pos="993"/>
        </w:tabs>
        <w:suppressAutoHyphens/>
        <w:spacing w:after="120"/>
      </w:pPr>
      <w:r>
        <w:t>Wykonawcom nie przysługują żadne roszczenia względem zamawiającego w przypadku unieważnienia lub zamknięcia postępowania o udzielenie zamówienia.</w:t>
      </w:r>
    </w:p>
    <w:p w14:paraId="257822B7" w14:textId="61CC69D6" w:rsidR="00B5156D" w:rsidRDefault="00B5156D" w:rsidP="00634DD5">
      <w:pPr>
        <w:pStyle w:val="Textbody"/>
        <w:numPr>
          <w:ilvl w:val="1"/>
          <w:numId w:val="4"/>
        </w:numPr>
        <w:tabs>
          <w:tab w:val="left" w:pos="-40"/>
          <w:tab w:val="left" w:pos="993"/>
        </w:tabs>
        <w:suppressAutoHyphens/>
        <w:spacing w:after="120"/>
      </w:pPr>
      <w:r>
        <w:t>Informację o wyniku postępowania zamawiający przekaże wykonawcom, którzy złożyli oferty. Informacja ta zawiera imię i nazwisko albo nazwę wybranego wykonawcy, jego siedzibę (miejscowość) oraz cenę najkorzystniejszej oferty.</w:t>
      </w:r>
    </w:p>
    <w:p w14:paraId="3D2AD576" w14:textId="77777777" w:rsidR="00E775F8" w:rsidRDefault="00D1574F" w:rsidP="00634DD5">
      <w:pPr>
        <w:pStyle w:val="SIWZpkt"/>
        <w:widowControl/>
        <w:numPr>
          <w:ilvl w:val="0"/>
          <w:numId w:val="4"/>
        </w:numPr>
        <w:spacing w:after="120"/>
      </w:pPr>
      <w:r>
        <w:t>Informacje o formalnościach, jakie powinny zostać dopełnione po wyborze wykonawcy w celu zawarcia umowy.</w:t>
      </w:r>
    </w:p>
    <w:p w14:paraId="2F4BED3B" w14:textId="77777777" w:rsidR="005E4E23" w:rsidRPr="005E4E23" w:rsidRDefault="005E4E23"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Zamawiający zawrze umowę w sprawie zamówienia w wyznaczonym przez siebie terminie po upływie 5 dni od poinformowania o wyborze najkorzystniejszej oferty.</w:t>
      </w:r>
    </w:p>
    <w:p w14:paraId="0ED8B05A" w14:textId="029ADF78" w:rsidR="005E4E23" w:rsidRPr="009E3EC4" w:rsidRDefault="005E4E23"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 xml:space="preserve">Zamawiający może </w:t>
      </w:r>
      <w:r w:rsidRPr="009E3EC4">
        <w:rPr>
          <w:rStyle w:val="WW-Domylnaczcionkaakapitu"/>
        </w:rPr>
        <w:t xml:space="preserve">zawrzeć umowę w sprawie zamówienia przed upływem terminu, o którym mowa w </w:t>
      </w:r>
      <w:r w:rsidR="00C47D50" w:rsidRPr="009E3EC4">
        <w:rPr>
          <w:rStyle w:val="WW-Domylnaczcionkaakapitu"/>
        </w:rPr>
        <w:t>pkt</w:t>
      </w:r>
      <w:r w:rsidRPr="009E3EC4">
        <w:rPr>
          <w:rStyle w:val="WW-Domylnaczcionkaakapitu"/>
        </w:rPr>
        <w:t xml:space="preserve">. </w:t>
      </w:r>
      <w:r w:rsidR="00C47D50" w:rsidRPr="009E3EC4">
        <w:rPr>
          <w:rStyle w:val="WW-Domylnaczcionkaakapitu"/>
        </w:rPr>
        <w:t>1</w:t>
      </w:r>
      <w:r w:rsidR="00F123B5" w:rsidRPr="009E3EC4">
        <w:rPr>
          <w:rStyle w:val="WW-Domylnaczcionkaakapitu"/>
        </w:rPr>
        <w:t>5</w:t>
      </w:r>
      <w:r w:rsidR="00C47D50" w:rsidRPr="009E3EC4">
        <w:rPr>
          <w:rStyle w:val="WW-Domylnaczcionkaakapitu"/>
        </w:rPr>
        <w:t>.</w:t>
      </w:r>
      <w:r w:rsidRPr="009E3EC4">
        <w:rPr>
          <w:rStyle w:val="WW-Domylnaczcionkaakapitu"/>
        </w:rPr>
        <w:t>1, jeżeli nie odrzucono żadnej oferty.</w:t>
      </w:r>
    </w:p>
    <w:p w14:paraId="37F8322F" w14:textId="0614DC9F" w:rsidR="00E775F8" w:rsidRPr="009E3EC4" w:rsidRDefault="00C225C2" w:rsidP="00634DD5">
      <w:pPr>
        <w:pStyle w:val="Akapitzlist"/>
        <w:widowControl/>
        <w:numPr>
          <w:ilvl w:val="1"/>
          <w:numId w:val="4"/>
        </w:numPr>
        <w:tabs>
          <w:tab w:val="left" w:pos="993"/>
        </w:tabs>
        <w:spacing w:after="120"/>
        <w:ind w:left="788" w:hanging="431"/>
        <w:rPr>
          <w:rFonts w:eastAsia="Times New Roman"/>
          <w:lang w:eastAsia="zh-CN"/>
        </w:rPr>
      </w:pPr>
      <w:r w:rsidRPr="009E3EC4">
        <w:rPr>
          <w:rFonts w:eastAsia="Times New Roman"/>
          <w:lang w:eastAsia="zh-CN"/>
        </w:rPr>
        <w:t>Wykonawca, którego oferta zostanie wybrana przed podpisaniem umowy zobowiązany jest</w:t>
      </w:r>
      <w:r w:rsidR="008A48CE" w:rsidRPr="009E3EC4">
        <w:rPr>
          <w:rFonts w:eastAsia="Times New Roman"/>
          <w:lang w:eastAsia="zh-CN"/>
        </w:rPr>
        <w:t xml:space="preserve"> </w:t>
      </w:r>
      <w:r w:rsidR="00D1574F" w:rsidRPr="009E3EC4">
        <w:rPr>
          <w:rFonts w:eastAsia="Times New Roman"/>
          <w:lang w:eastAsia="zh-CN"/>
        </w:rPr>
        <w:t>wnieść przed podpisaniem umowy zabezpieczenie należytego wykonania umowy.</w:t>
      </w:r>
    </w:p>
    <w:p w14:paraId="47A9F3A4" w14:textId="46AE38CE" w:rsidR="00E775F8" w:rsidRPr="00B72A02" w:rsidRDefault="00D1574F" w:rsidP="00634DD5">
      <w:pPr>
        <w:pStyle w:val="Standard"/>
        <w:widowControl/>
        <w:numPr>
          <w:ilvl w:val="2"/>
          <w:numId w:val="4"/>
        </w:numPr>
        <w:tabs>
          <w:tab w:val="left" w:pos="1560"/>
        </w:tabs>
        <w:spacing w:after="120"/>
        <w:rPr>
          <w:rFonts w:eastAsia="Times New Roman"/>
          <w:lang w:eastAsia="zh-CN"/>
        </w:rPr>
      </w:pPr>
      <w:r w:rsidRPr="00B72A02">
        <w:rPr>
          <w:rFonts w:eastAsia="Times New Roman"/>
          <w:lang w:eastAsia="zh-CN"/>
        </w:rPr>
        <w:t>Zabezpieczenie należytego wykonania umowy w wysokości 5 % ceny całkowitej podanej w ofercie (po zaokrągleniu w dół do wysokości pełnych 100,00 zł) należy złożyć przed podpisaniem umowy w jednej z następujących postaci</w:t>
      </w:r>
      <w:r w:rsidR="004C5ECC" w:rsidRPr="00B72A02">
        <w:rPr>
          <w:rFonts w:eastAsia="Times New Roman"/>
          <w:lang w:eastAsia="zh-CN"/>
        </w:rPr>
        <w:t xml:space="preserve"> w pieniądzu, gwarancji ubezpieczeniowej, bankowej lub poręczeni</w:t>
      </w:r>
      <w:r w:rsidR="009E3EC4" w:rsidRPr="00B72A02">
        <w:rPr>
          <w:rFonts w:eastAsia="Times New Roman"/>
          <w:lang w:eastAsia="zh-CN"/>
        </w:rPr>
        <w:t>u</w:t>
      </w:r>
      <w:r w:rsidR="00814ED5" w:rsidRPr="00B72A02">
        <w:rPr>
          <w:rFonts w:eastAsia="Times New Roman"/>
          <w:lang w:eastAsia="zh-CN"/>
        </w:rPr>
        <w:t xml:space="preserve"> bankowy</w:t>
      </w:r>
      <w:r w:rsidR="009E3EC4" w:rsidRPr="00B72A02">
        <w:rPr>
          <w:rFonts w:eastAsia="Times New Roman"/>
          <w:lang w:eastAsia="zh-CN"/>
        </w:rPr>
        <w:t>m</w:t>
      </w:r>
      <w:r w:rsidR="00814ED5" w:rsidRPr="00B72A02">
        <w:rPr>
          <w:rFonts w:eastAsia="Times New Roman"/>
          <w:lang w:eastAsia="zh-CN"/>
        </w:rPr>
        <w:t xml:space="preserve"> lub poręczeni</w:t>
      </w:r>
      <w:r w:rsidR="009E3EC4" w:rsidRPr="00B72A02">
        <w:rPr>
          <w:rFonts w:eastAsia="Times New Roman"/>
          <w:lang w:eastAsia="zh-CN"/>
        </w:rPr>
        <w:t>u</w:t>
      </w:r>
      <w:r w:rsidR="00814ED5" w:rsidRPr="00B72A02">
        <w:rPr>
          <w:rFonts w:eastAsia="Times New Roman"/>
          <w:lang w:eastAsia="zh-CN"/>
        </w:rPr>
        <w:t xml:space="preserve"> spółdzielczej kasy oszczędnościowo-kredytowej, z tym że zobowiązanie kasy jest zawsze zobowiązaniem pieniężnym</w:t>
      </w:r>
      <w:r w:rsidR="004C5ECC" w:rsidRPr="00B72A02">
        <w:rPr>
          <w:rFonts w:eastAsia="Times New Roman"/>
          <w:lang w:eastAsia="zh-CN"/>
        </w:rPr>
        <w:t>.</w:t>
      </w:r>
    </w:p>
    <w:p w14:paraId="63B8676C" w14:textId="44C7EC90" w:rsidR="00E775F8" w:rsidRPr="009E3EC4" w:rsidRDefault="00D1574F" w:rsidP="00634DD5">
      <w:pPr>
        <w:pStyle w:val="Standard"/>
        <w:widowControl/>
        <w:numPr>
          <w:ilvl w:val="2"/>
          <w:numId w:val="4"/>
        </w:numPr>
        <w:tabs>
          <w:tab w:val="left" w:pos="1560"/>
        </w:tabs>
        <w:spacing w:after="120"/>
      </w:pPr>
      <w:r w:rsidRPr="009E3EC4">
        <w:rPr>
          <w:rFonts w:eastAsia="Times New Roman"/>
          <w:lang w:eastAsia="zh-CN"/>
        </w:rPr>
        <w:t xml:space="preserve">Zabezpieczenie należytego wykonania umowy wnoszone przelewem należy wpłacać na konto Zamawiającego: </w:t>
      </w:r>
      <w:r w:rsidR="009E3EC4" w:rsidRPr="009E3EC4">
        <w:t>33 8046 1054 2006 0900 2631 0001.</w:t>
      </w:r>
    </w:p>
    <w:p w14:paraId="346479B2" w14:textId="77777777" w:rsidR="00E775F8" w:rsidRPr="009E3EC4" w:rsidRDefault="00D1574F" w:rsidP="00634DD5">
      <w:pPr>
        <w:pStyle w:val="Standard"/>
        <w:widowControl/>
        <w:numPr>
          <w:ilvl w:val="2"/>
          <w:numId w:val="4"/>
        </w:numPr>
        <w:tabs>
          <w:tab w:val="left" w:pos="1560"/>
        </w:tabs>
        <w:spacing w:after="120"/>
        <w:rPr>
          <w:rFonts w:eastAsia="Times New Roman"/>
          <w:lang w:eastAsia="zh-CN"/>
        </w:rPr>
      </w:pPr>
      <w:r w:rsidRPr="009E3EC4">
        <w:rPr>
          <w:rFonts w:eastAsia="Times New Roman"/>
          <w:lang w:eastAsia="zh-CN"/>
        </w:rPr>
        <w:t>W przypadku wnoszenia zabezpieczenie należytego wykonania umowy przelewem, za termin jego wniesienia przyjmuje się datę uznania rachunku Zamawiającego.</w:t>
      </w:r>
    </w:p>
    <w:p w14:paraId="0D9D64E1" w14:textId="4EE54C48" w:rsidR="00E775F8" w:rsidRPr="009E3EC4" w:rsidRDefault="00D1574F" w:rsidP="00634DD5">
      <w:pPr>
        <w:pStyle w:val="Standard"/>
        <w:widowControl/>
        <w:numPr>
          <w:ilvl w:val="2"/>
          <w:numId w:val="4"/>
        </w:numPr>
        <w:tabs>
          <w:tab w:val="left" w:pos="1560"/>
        </w:tabs>
        <w:spacing w:after="120"/>
        <w:rPr>
          <w:rFonts w:eastAsia="Times New Roman"/>
          <w:lang w:eastAsia="zh-CN"/>
        </w:rPr>
      </w:pPr>
      <w:r w:rsidRPr="009E3EC4">
        <w:rPr>
          <w:rFonts w:eastAsia="Times New Roman"/>
          <w:lang w:eastAsia="zh-CN"/>
        </w:rPr>
        <w:t xml:space="preserve">Zabezpieczenie należytego wykonania umowy wniesione w </w:t>
      </w:r>
      <w:r w:rsidR="006A7F38" w:rsidRPr="009E3EC4">
        <w:rPr>
          <w:rFonts w:eastAsia="Times New Roman"/>
          <w:lang w:eastAsia="zh-CN"/>
        </w:rPr>
        <w:t xml:space="preserve">innej niż pieniądz dopuszczonej </w:t>
      </w:r>
      <w:r w:rsidR="004C5ECC" w:rsidRPr="009E3EC4">
        <w:rPr>
          <w:rFonts w:eastAsia="Times New Roman"/>
          <w:lang w:eastAsia="zh-CN"/>
        </w:rPr>
        <w:t>w pkt 1</w:t>
      </w:r>
      <w:r w:rsidR="006A7F38" w:rsidRPr="009E3EC4">
        <w:rPr>
          <w:rFonts w:eastAsia="Times New Roman"/>
          <w:lang w:eastAsia="zh-CN"/>
        </w:rPr>
        <w:t>4</w:t>
      </w:r>
      <w:r w:rsidR="004C5ECC" w:rsidRPr="009E3EC4">
        <w:rPr>
          <w:rFonts w:eastAsia="Times New Roman"/>
          <w:lang w:eastAsia="zh-CN"/>
        </w:rPr>
        <w:t xml:space="preserve">.3.1. </w:t>
      </w:r>
      <w:r w:rsidRPr="009E3EC4">
        <w:rPr>
          <w:rFonts w:eastAsia="Times New Roman"/>
          <w:lang w:eastAsia="zh-CN"/>
        </w:rPr>
        <w:t xml:space="preserve">formie będzie akceptowane pod warunkiem, że </w:t>
      </w:r>
      <w:r w:rsidR="004C5ECC" w:rsidRPr="009E3EC4">
        <w:rPr>
          <w:rFonts w:eastAsia="Times New Roman"/>
          <w:lang w:eastAsia="zh-CN"/>
        </w:rPr>
        <w:t xml:space="preserve">jego </w:t>
      </w:r>
      <w:r w:rsidRPr="009E3EC4">
        <w:rPr>
          <w:rFonts w:eastAsia="Times New Roman"/>
          <w:lang w:eastAsia="zh-CN"/>
        </w:rPr>
        <w:t>treść:</w:t>
      </w:r>
    </w:p>
    <w:p w14:paraId="6A33BC97" w14:textId="77E7633D" w:rsidR="00E775F8" w:rsidRPr="009E3EC4" w:rsidRDefault="00D1574F" w:rsidP="00634DD5">
      <w:pPr>
        <w:pStyle w:val="Standard"/>
        <w:widowControl/>
        <w:numPr>
          <w:ilvl w:val="3"/>
          <w:numId w:val="4"/>
        </w:numPr>
        <w:spacing w:after="120"/>
        <w:rPr>
          <w:rFonts w:eastAsia="Times New Roman"/>
          <w:lang w:eastAsia="zh-CN"/>
        </w:rPr>
      </w:pPr>
      <w:r w:rsidRPr="009E3EC4">
        <w:rPr>
          <w:rFonts w:eastAsia="Times New Roman"/>
          <w:lang w:eastAsia="zh-CN"/>
        </w:rPr>
        <w:t>jest zgodna z zawieraną umową,</w:t>
      </w:r>
      <w:r w:rsidR="00AE5E36">
        <w:rPr>
          <w:rFonts w:eastAsia="Times New Roman"/>
          <w:lang w:eastAsia="zh-CN"/>
        </w:rPr>
        <w:t xml:space="preserve"> w szczególności okresy ważności będą zgodne z terminami określonymi w </w:t>
      </w:r>
      <w:r w:rsidR="00AE5E36" w:rsidRPr="00AE5E36">
        <w:rPr>
          <w:rFonts w:eastAsia="Times New Roman"/>
          <w:lang w:eastAsia="zh-CN"/>
        </w:rPr>
        <w:t>§</w:t>
      </w:r>
      <w:r w:rsidR="00AE5E36">
        <w:rPr>
          <w:rFonts w:eastAsia="Times New Roman"/>
          <w:lang w:eastAsia="zh-CN"/>
        </w:rPr>
        <w:t xml:space="preserve"> </w:t>
      </w:r>
      <w:r w:rsidR="00AE5E36" w:rsidRPr="00AE5E36">
        <w:rPr>
          <w:rFonts w:eastAsia="Times New Roman"/>
          <w:lang w:eastAsia="zh-CN"/>
        </w:rPr>
        <w:t>24</w:t>
      </w:r>
      <w:r w:rsidR="00AE5E36">
        <w:rPr>
          <w:rFonts w:eastAsia="Times New Roman"/>
          <w:lang w:eastAsia="zh-CN"/>
        </w:rPr>
        <w:t xml:space="preserve"> ust. 3 i 4 umowy,</w:t>
      </w:r>
    </w:p>
    <w:p w14:paraId="5DD6D72D" w14:textId="60E97982" w:rsidR="00E775F8" w:rsidRPr="009E3EC4" w:rsidRDefault="00D1574F" w:rsidP="00634DD5">
      <w:pPr>
        <w:pStyle w:val="Standard"/>
        <w:widowControl/>
        <w:numPr>
          <w:ilvl w:val="3"/>
          <w:numId w:val="4"/>
        </w:numPr>
        <w:spacing w:after="120"/>
        <w:rPr>
          <w:rFonts w:eastAsia="Times New Roman"/>
          <w:lang w:eastAsia="zh-CN"/>
        </w:rPr>
      </w:pPr>
      <w:r w:rsidRPr="009E3EC4">
        <w:rPr>
          <w:rFonts w:eastAsia="Times New Roman"/>
          <w:lang w:eastAsia="zh-CN"/>
        </w:rPr>
        <w:t>nie budzi żadnych wątpliwości Zamawiającego co do:</w:t>
      </w:r>
    </w:p>
    <w:p w14:paraId="1609CFE3" w14:textId="10363CA3" w:rsidR="00E775F8" w:rsidRPr="009E3EC4" w:rsidRDefault="00D1574F" w:rsidP="00634DD5">
      <w:pPr>
        <w:pStyle w:val="Standard"/>
        <w:widowControl/>
        <w:numPr>
          <w:ilvl w:val="4"/>
          <w:numId w:val="4"/>
        </w:numPr>
        <w:spacing w:after="120"/>
        <w:rPr>
          <w:rFonts w:eastAsia="Times New Roman"/>
          <w:lang w:eastAsia="zh-CN"/>
        </w:rPr>
      </w:pPr>
      <w:r w:rsidRPr="009E3EC4">
        <w:rPr>
          <w:rFonts w:eastAsia="Times New Roman"/>
          <w:lang w:eastAsia="zh-CN"/>
        </w:rPr>
        <w:t>prawidłowości udzielenia wymaganego zabezpieczenia</w:t>
      </w:r>
      <w:r w:rsidR="00AE5E36">
        <w:rPr>
          <w:rFonts w:eastAsia="Times New Roman"/>
          <w:lang w:eastAsia="zh-CN"/>
        </w:rPr>
        <w:t>,</w:t>
      </w:r>
    </w:p>
    <w:p w14:paraId="1178F895" w14:textId="77777777" w:rsidR="00E775F8" w:rsidRPr="009E3EC4" w:rsidRDefault="00D1574F" w:rsidP="00634DD5">
      <w:pPr>
        <w:pStyle w:val="Standard"/>
        <w:widowControl/>
        <w:numPr>
          <w:ilvl w:val="4"/>
          <w:numId w:val="4"/>
        </w:numPr>
        <w:spacing w:after="120"/>
        <w:rPr>
          <w:rFonts w:eastAsia="Times New Roman"/>
          <w:lang w:eastAsia="zh-CN"/>
        </w:rPr>
      </w:pPr>
      <w:r w:rsidRPr="009E3EC4">
        <w:rPr>
          <w:rFonts w:eastAsia="Times New Roman"/>
          <w:lang w:eastAsia="zh-CN"/>
        </w:rPr>
        <w:t>skuteczności uzyskania zapłaty należności.</w:t>
      </w:r>
    </w:p>
    <w:p w14:paraId="3877A5F1" w14:textId="4A6AE1CA" w:rsidR="00FE38A7" w:rsidRPr="009E3EC4" w:rsidRDefault="00FE38A7" w:rsidP="00634DD5">
      <w:pPr>
        <w:pStyle w:val="Standard"/>
        <w:widowControl/>
        <w:numPr>
          <w:ilvl w:val="2"/>
          <w:numId w:val="4"/>
        </w:numPr>
        <w:tabs>
          <w:tab w:val="left" w:pos="1560"/>
        </w:tabs>
        <w:spacing w:after="120"/>
      </w:pPr>
      <w:r w:rsidRPr="009E3EC4">
        <w:rPr>
          <w:rFonts w:eastAsia="Times New Roman"/>
          <w:lang w:eastAsia="zh-CN"/>
        </w:rPr>
        <w:t xml:space="preserve">W przypadku wniesienia zabezpieczenia należytego wykonania umowy w </w:t>
      </w:r>
      <w:r w:rsidR="006A7F38" w:rsidRPr="009E3EC4">
        <w:rPr>
          <w:rFonts w:eastAsia="Times New Roman"/>
          <w:lang w:eastAsia="zh-CN"/>
        </w:rPr>
        <w:t>innej niż pieniądz dopuszczonej w pkt 14.3.1. formie</w:t>
      </w:r>
      <w:r w:rsidRPr="009E3EC4">
        <w:rPr>
          <w:rFonts w:eastAsia="Times New Roman"/>
          <w:lang w:eastAsia="zh-CN"/>
        </w:rPr>
        <w:t>, oryginał dokumentu należy przekazać Zamawiającemu przed podpisaniem umowy:</w:t>
      </w:r>
    </w:p>
    <w:p w14:paraId="6125DFEC" w14:textId="0AB7BA08" w:rsidR="00FE38A7" w:rsidRPr="009E3EC4" w:rsidRDefault="00FE38A7" w:rsidP="00634DD5">
      <w:pPr>
        <w:pStyle w:val="Standard"/>
        <w:widowControl/>
        <w:numPr>
          <w:ilvl w:val="0"/>
          <w:numId w:val="27"/>
        </w:numPr>
        <w:tabs>
          <w:tab w:val="left" w:pos="1560"/>
        </w:tabs>
        <w:spacing w:after="120"/>
        <w:ind w:left="1843"/>
      </w:pPr>
      <w:bookmarkStart w:id="17" w:name="_Hlk63014162"/>
      <w:r w:rsidRPr="009E3EC4">
        <w:rPr>
          <w:rFonts w:eastAsia="Times New Roman"/>
          <w:lang w:eastAsia="zh-CN"/>
        </w:rPr>
        <w:t>na adres:</w:t>
      </w:r>
      <w:bookmarkEnd w:id="17"/>
      <w:r w:rsidRPr="009E3EC4">
        <w:rPr>
          <w:rFonts w:eastAsia="Times New Roman"/>
          <w:lang w:eastAsia="zh-CN"/>
        </w:rPr>
        <w:t xml:space="preserve"> </w:t>
      </w:r>
      <w:r w:rsidR="009E3EC4" w:rsidRPr="009E3EC4">
        <w:rPr>
          <w:rFonts w:eastAsia="Times New Roman"/>
          <w:lang w:eastAsia="zh-CN"/>
        </w:rPr>
        <w:t>Parafia Rzymskokatolicka pw. Najświętszego Serca Pana Jezusa - 21-310 Wohyń, Suchowola 27, kancelaria</w:t>
      </w:r>
      <w:r w:rsidR="009E3EC4">
        <w:rPr>
          <w:rFonts w:eastAsia="Times New Roman"/>
          <w:lang w:eastAsia="zh-CN"/>
        </w:rPr>
        <w:t>,</w:t>
      </w:r>
      <w:r w:rsidR="009E3EC4" w:rsidRPr="009E3EC4">
        <w:rPr>
          <w:rFonts w:eastAsia="Times New Roman"/>
          <w:lang w:eastAsia="zh-CN"/>
        </w:rPr>
        <w:t xml:space="preserve"> </w:t>
      </w:r>
      <w:r w:rsidRPr="009E3EC4">
        <w:rPr>
          <w:rFonts w:eastAsia="Times New Roman"/>
          <w:lang w:eastAsia="zh-CN"/>
        </w:rPr>
        <w:t>lub</w:t>
      </w:r>
    </w:p>
    <w:p w14:paraId="050C449E" w14:textId="60A5ECD3" w:rsidR="00FE38A7" w:rsidRPr="009E3EC4" w:rsidRDefault="00FE38A7" w:rsidP="00634DD5">
      <w:pPr>
        <w:pStyle w:val="Standard"/>
        <w:widowControl/>
        <w:numPr>
          <w:ilvl w:val="0"/>
          <w:numId w:val="27"/>
        </w:numPr>
        <w:tabs>
          <w:tab w:val="left" w:pos="1560"/>
        </w:tabs>
        <w:spacing w:after="120"/>
        <w:ind w:left="1843"/>
      </w:pPr>
      <w:r w:rsidRPr="009E3EC4">
        <w:t xml:space="preserve">w postaci elektronicznej opatrzonej podpisem elektronicznym wystawcy dokumentu na adres e-mail: </w:t>
      </w:r>
      <w:hyperlink r:id="rId11" w:history="1">
        <w:r w:rsidR="009E3EC4" w:rsidRPr="006C7609">
          <w:rPr>
            <w:rStyle w:val="Hipercze"/>
          </w:rPr>
          <w:t>cbs.biuro@wp.pl</w:t>
        </w:r>
      </w:hyperlink>
      <w:r w:rsidR="009E3EC4">
        <w:t xml:space="preserve"> </w:t>
      </w:r>
    </w:p>
    <w:p w14:paraId="30BB2CDF" w14:textId="77777777" w:rsidR="00995939" w:rsidRDefault="00995939" w:rsidP="00634DD5">
      <w:pPr>
        <w:pStyle w:val="Textbody"/>
        <w:numPr>
          <w:ilvl w:val="1"/>
          <w:numId w:val="4"/>
        </w:numPr>
        <w:tabs>
          <w:tab w:val="left" w:pos="-40"/>
          <w:tab w:val="left" w:pos="993"/>
        </w:tabs>
        <w:suppressAutoHyphens/>
        <w:spacing w:after="120"/>
      </w:pPr>
      <w:r w:rsidRPr="009E3EC4">
        <w:rPr>
          <w:rStyle w:val="WW-Domylnaczcionkaakapitu"/>
        </w:rPr>
        <w:t xml:space="preserve">Wykonawca, którego oferta zostanie wybrana zobowiązany jest podpisać umowę w miejscu wskazanym przez Zamawiającego, zgodną z Zapytaniem </w:t>
      </w:r>
      <w:r>
        <w:rPr>
          <w:rStyle w:val="WW-Domylnaczcionkaakapitu"/>
          <w:color w:val="000000"/>
        </w:rPr>
        <w:t>ofertowym wraz z załącznikami oraz złożoną ofertą, w terminie wyznaczonym przez Zamawiającego w zawiadomieniu o wyborze oferty.</w:t>
      </w:r>
    </w:p>
    <w:p w14:paraId="41C7D3B3" w14:textId="502D2A36" w:rsidR="00995939" w:rsidRDefault="00995939" w:rsidP="00634DD5">
      <w:pPr>
        <w:pStyle w:val="SIWZ2"/>
        <w:widowControl/>
        <w:numPr>
          <w:ilvl w:val="1"/>
          <w:numId w:val="4"/>
        </w:numPr>
        <w:tabs>
          <w:tab w:val="left" w:pos="993"/>
        </w:tabs>
        <w:spacing w:after="120"/>
      </w:pPr>
      <w:r>
        <w:t>Osoby podpisujące umowę powinny posiadać ze sobą dokument potwierdzający ich umocowanie do podpisania umowy, o ile umocowanie to nie będzie wynikać z dokumentów załączonych do oferty.</w:t>
      </w:r>
    </w:p>
    <w:p w14:paraId="6DFA1F35" w14:textId="63EBF351" w:rsidR="00C47D50" w:rsidRDefault="00995939" w:rsidP="00634DD5">
      <w:pPr>
        <w:pStyle w:val="Akapitzlist"/>
        <w:widowControl/>
        <w:numPr>
          <w:ilvl w:val="1"/>
          <w:numId w:val="4"/>
        </w:numPr>
        <w:tabs>
          <w:tab w:val="left" w:pos="993"/>
        </w:tabs>
        <w:spacing w:after="120"/>
      </w:pPr>
      <w:r w:rsidRPr="00995939">
        <w:t xml:space="preserve">W przypadku, gdy wykonawca odstąpi od </w:t>
      </w:r>
      <w:r w:rsidR="00B5156D" w:rsidRPr="00B5156D">
        <w:t>zawarcia</w:t>
      </w:r>
      <w:r w:rsidR="00B5156D">
        <w:t xml:space="preserve"> </w:t>
      </w:r>
      <w:r w:rsidRPr="00995939">
        <w:t>umowy z zamawiającym,</w:t>
      </w:r>
      <w:r w:rsidR="00D01CBC">
        <w:t xml:space="preserve"> w tym nie wypełni wymogów określonych w pkt 1</w:t>
      </w:r>
      <w:r w:rsidR="00183661">
        <w:t>4</w:t>
      </w:r>
      <w:r w:rsidR="00D01CBC">
        <w:t>.3-1</w:t>
      </w:r>
      <w:r w:rsidR="00183661">
        <w:t>4</w:t>
      </w:r>
      <w:r w:rsidR="00D01CBC">
        <w:t xml:space="preserve">.5 </w:t>
      </w:r>
      <w:r w:rsidR="00B5156D" w:rsidRPr="00B5156D">
        <w:t>zamawiający może zawrzeć umowę z wykonawcą</w:t>
      </w:r>
      <w:r w:rsidRPr="00995939">
        <w:t>, który w postępowaniu o udzielenie zamówienia uzyskał kolejną najwyższą liczbę punktów.</w:t>
      </w:r>
    </w:p>
    <w:p w14:paraId="2F8C319C" w14:textId="77777777" w:rsidR="00C47D50" w:rsidRDefault="00C47D50" w:rsidP="00634DD5">
      <w:pPr>
        <w:widowControl/>
        <w:spacing w:after="120"/>
      </w:pPr>
    </w:p>
    <w:p w14:paraId="6392E892" w14:textId="77777777" w:rsidR="00C47D50" w:rsidRDefault="00C47D50" w:rsidP="00634DD5">
      <w:pPr>
        <w:widowControl/>
        <w:spacing w:after="120"/>
      </w:pPr>
    </w:p>
    <w:p w14:paraId="3058032B" w14:textId="77777777" w:rsidR="00B5156D" w:rsidRDefault="00B5156D" w:rsidP="00634DD5">
      <w:pPr>
        <w:widowControl/>
        <w:spacing w:after="120"/>
        <w:sectPr w:rsidR="00B5156D" w:rsidSect="007D0175">
          <w:type w:val="continuous"/>
          <w:pgSz w:w="11906" w:h="16838"/>
          <w:pgMar w:top="1134" w:right="1134" w:bottom="1417" w:left="1134" w:header="708" w:footer="708" w:gutter="0"/>
          <w:cols w:space="708"/>
        </w:sectPr>
      </w:pPr>
    </w:p>
    <w:p w14:paraId="3B7E45C3" w14:textId="77777777" w:rsidR="00E775F8" w:rsidRDefault="00C47D50" w:rsidP="00634DD5">
      <w:pPr>
        <w:pStyle w:val="Akapitzlist"/>
        <w:widowControl/>
        <w:numPr>
          <w:ilvl w:val="0"/>
          <w:numId w:val="4"/>
        </w:numPr>
        <w:spacing w:after="120"/>
      </w:pPr>
      <w:r w:rsidRPr="00C47D50">
        <w:rPr>
          <w:b/>
        </w:rPr>
        <w:t>Sprawy sporne</w:t>
      </w:r>
      <w:r w:rsidR="00D1574F">
        <w:t>.</w:t>
      </w:r>
    </w:p>
    <w:p w14:paraId="76472C11" w14:textId="77777777" w:rsidR="00C47D50" w:rsidRDefault="00C47D50" w:rsidP="00634DD5">
      <w:pPr>
        <w:pStyle w:val="Akapitzlist"/>
        <w:widowControl/>
        <w:spacing w:after="120"/>
        <w:ind w:left="283"/>
      </w:pPr>
    </w:p>
    <w:p w14:paraId="23728D66"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Wobec czynności podjętych przez zamawiającego w toku postępowania, można wnieść pisemne uwagi do zamawiającego.</w:t>
      </w:r>
    </w:p>
    <w:p w14:paraId="7CA75A64"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Uwagi wnosi się w terminie 5 dni od dnia, w którym powzięto lub można było powziąć wiadomość o okolicznościach stanowiących podstawę jego wniesienia.</w:t>
      </w:r>
    </w:p>
    <w:p w14:paraId="3B43B473"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Uwagi uważa się za wniesione z chwilą, gdy dotarły one do zamawiającego.</w:t>
      </w:r>
    </w:p>
    <w:p w14:paraId="2F6E7F03"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Wniesienie uwag jest dopuszczalne tylko przed zawarciem umowy.</w:t>
      </w:r>
    </w:p>
    <w:p w14:paraId="3D0B6AC2"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Zamawiający ustosunkowuje się do uwag przed zawarciem umowy.</w:t>
      </w:r>
    </w:p>
    <w:p w14:paraId="7A0B780E" w14:textId="77777777" w:rsidR="00225980" w:rsidRDefault="00225980" w:rsidP="00634DD5">
      <w:pPr>
        <w:pStyle w:val="Textbody"/>
        <w:numPr>
          <w:ilvl w:val="1"/>
          <w:numId w:val="4"/>
        </w:numPr>
        <w:tabs>
          <w:tab w:val="left" w:pos="-40"/>
          <w:tab w:val="left" w:pos="993"/>
        </w:tabs>
        <w:suppressAutoHyphens/>
        <w:spacing w:after="120"/>
        <w:rPr>
          <w:rStyle w:val="WW-Domylnaczcionkaakapitu"/>
        </w:rPr>
      </w:pPr>
      <w:bookmarkStart w:id="18" w:name="_Hlk518836771"/>
      <w:r w:rsidRPr="005E4E23">
        <w:rPr>
          <w:rStyle w:val="WW-Domylnaczcionkaakapitu"/>
        </w:rPr>
        <w:t>Zamawiający nie ustosunkowuje się do uwag wniesionych po terminie, wniesionych przez podmiot nieuprawniony lub jeżeli uzna że są one bezzasadne.</w:t>
      </w:r>
    </w:p>
    <w:p w14:paraId="25099A4A" w14:textId="54FDA342"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 xml:space="preserve">Brak ustosunkowania się do uwag w terminie, o których mowa w </w:t>
      </w:r>
      <w:r w:rsidR="00225980">
        <w:rPr>
          <w:rStyle w:val="WW-Domylnaczcionkaakapitu"/>
        </w:rPr>
        <w:t>pkt</w:t>
      </w:r>
      <w:r w:rsidRPr="005E4E23">
        <w:rPr>
          <w:rStyle w:val="WW-Domylnaczcionkaakapitu"/>
        </w:rPr>
        <w:t>. 1</w:t>
      </w:r>
      <w:r w:rsidR="00F123B5">
        <w:rPr>
          <w:rStyle w:val="WW-Domylnaczcionkaakapitu"/>
        </w:rPr>
        <w:t>6</w:t>
      </w:r>
      <w:r w:rsidR="00225980">
        <w:rPr>
          <w:rStyle w:val="WW-Domylnaczcionkaakapitu"/>
        </w:rPr>
        <w:t>.5</w:t>
      </w:r>
      <w:r w:rsidRPr="005E4E23">
        <w:rPr>
          <w:rStyle w:val="WW-Domylnaczcionkaakapitu"/>
        </w:rPr>
        <w:t>, uznaje się za ich odrzucenie.</w:t>
      </w:r>
    </w:p>
    <w:bookmarkEnd w:id="18"/>
    <w:p w14:paraId="7C70BD41"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Ustosunkowanie się do uwag przekazuje się wykonawcy, który wniósł uwagi.</w:t>
      </w:r>
    </w:p>
    <w:p w14:paraId="0C19658C" w14:textId="77777777" w:rsidR="00C47D50" w:rsidRPr="005E4E23" w:rsidRDefault="00C47D50" w:rsidP="00634DD5">
      <w:pPr>
        <w:pStyle w:val="Textbody"/>
        <w:numPr>
          <w:ilvl w:val="1"/>
          <w:numId w:val="4"/>
        </w:numPr>
        <w:tabs>
          <w:tab w:val="left" w:pos="-40"/>
          <w:tab w:val="left" w:pos="993"/>
        </w:tabs>
        <w:suppressAutoHyphens/>
        <w:spacing w:after="120"/>
        <w:rPr>
          <w:rStyle w:val="WW-Domylnaczcionkaakapitu"/>
        </w:rPr>
      </w:pPr>
      <w:r w:rsidRPr="005E4E23">
        <w:rPr>
          <w:rStyle w:val="WW-Domylnaczcionkaakapitu"/>
        </w:rPr>
        <w:t>W przypadku uwzględnienia uwag zamawiający powtarza czynność, której one dotyczą.</w:t>
      </w:r>
    </w:p>
    <w:p w14:paraId="0EF64B93" w14:textId="0EA2495C" w:rsidR="00C47D50" w:rsidRDefault="00C47D50" w:rsidP="00634DD5">
      <w:pPr>
        <w:pStyle w:val="Textbody"/>
        <w:numPr>
          <w:ilvl w:val="1"/>
          <w:numId w:val="4"/>
        </w:numPr>
        <w:tabs>
          <w:tab w:val="left" w:pos="-40"/>
          <w:tab w:val="left" w:pos="1134"/>
        </w:tabs>
        <w:suppressAutoHyphens/>
        <w:spacing w:after="120"/>
        <w:rPr>
          <w:rStyle w:val="WW-Domylnaczcionkaakapitu"/>
        </w:rPr>
      </w:pPr>
      <w:r w:rsidRPr="005E4E23">
        <w:rPr>
          <w:rStyle w:val="WW-Domylnaczcionkaakapitu"/>
        </w:rPr>
        <w:t>O powtórzeniu lub dokonaniu czynności zamawiający informuje niezwłocznie wszystkich wykonawców.</w:t>
      </w:r>
    </w:p>
    <w:p w14:paraId="19BE0605" w14:textId="77777777" w:rsidR="00C47D50" w:rsidRDefault="00C47D50" w:rsidP="00634DD5">
      <w:pPr>
        <w:widowControl/>
        <w:spacing w:after="120"/>
        <w:rPr>
          <w:rStyle w:val="WW-Domylnaczcionkaakapitu"/>
        </w:rPr>
      </w:pPr>
    </w:p>
    <w:p w14:paraId="29F9A976" w14:textId="77777777" w:rsidR="00C47D50" w:rsidRDefault="00C47D50" w:rsidP="00634DD5">
      <w:pPr>
        <w:widowControl/>
        <w:spacing w:after="120"/>
        <w:rPr>
          <w:rStyle w:val="WW-Domylnaczcionkaakapitu"/>
        </w:rPr>
      </w:pPr>
    </w:p>
    <w:p w14:paraId="69E6DDD2" w14:textId="77777777" w:rsidR="00C47D50" w:rsidRDefault="00C47D50" w:rsidP="00634DD5">
      <w:pPr>
        <w:pStyle w:val="Akapitzlist"/>
        <w:widowControl/>
        <w:numPr>
          <w:ilvl w:val="0"/>
          <w:numId w:val="4"/>
        </w:numPr>
        <w:spacing w:after="120"/>
        <w:rPr>
          <w:b/>
        </w:rPr>
      </w:pPr>
      <w:r w:rsidRPr="00C47D50">
        <w:rPr>
          <w:b/>
        </w:rPr>
        <w:t>Wzór umowy oraz określenie warunków zmian umowy zawartej w wyniku przeprowadzonego postępowania o udzielenie zamówienia publicznego, o ile przewiduje si</w:t>
      </w:r>
      <w:r>
        <w:rPr>
          <w:b/>
        </w:rPr>
        <w:t>ę możliwość zmiany takiej umowy</w:t>
      </w:r>
    </w:p>
    <w:p w14:paraId="58D8A5D7" w14:textId="77777777" w:rsidR="00C47D50" w:rsidRPr="00C47D50" w:rsidRDefault="00C47D50" w:rsidP="00634DD5">
      <w:pPr>
        <w:pStyle w:val="Akapitzlist"/>
        <w:widowControl/>
        <w:spacing w:after="120"/>
        <w:ind w:left="283"/>
        <w:rPr>
          <w:b/>
        </w:rPr>
      </w:pPr>
    </w:p>
    <w:p w14:paraId="0A5F202C" w14:textId="0036C2AC" w:rsidR="00E775F8" w:rsidRDefault="00D1574F" w:rsidP="00634DD5">
      <w:pPr>
        <w:pStyle w:val="Textbody"/>
        <w:suppressAutoHyphens/>
        <w:spacing w:after="120"/>
      </w:pPr>
      <w:r>
        <w:rPr>
          <w:rStyle w:val="WW-Domylnaczcionkaakapitu"/>
          <w:color w:val="000000"/>
        </w:rPr>
        <w:t xml:space="preserve">Do zapytania ofertowego dołączony jest wzór umowy (zał. nr </w:t>
      </w:r>
      <w:r w:rsidR="001E0C36">
        <w:rPr>
          <w:rStyle w:val="WW-Domylnaczcionkaakapitu"/>
          <w:color w:val="000000" w:themeColor="text1"/>
        </w:rPr>
        <w:t>7</w:t>
      </w:r>
      <w:r>
        <w:rPr>
          <w:rStyle w:val="WW-Domylnaczcionkaakapitu"/>
          <w:color w:val="000000"/>
        </w:rPr>
        <w:t>) zawierający określenie warunków zmian umowy zawartej w wyniku przeprowadzonego postępowania o udzielenie zamówienia.</w:t>
      </w:r>
    </w:p>
    <w:p w14:paraId="7E61DD25" w14:textId="77777777" w:rsidR="00E775F8" w:rsidRDefault="00E775F8" w:rsidP="00634DD5">
      <w:pPr>
        <w:pStyle w:val="SIWZpkt"/>
        <w:widowControl/>
        <w:spacing w:after="120"/>
      </w:pPr>
    </w:p>
    <w:p w14:paraId="0B6DD83E" w14:textId="77777777" w:rsidR="00DB449E" w:rsidRDefault="00DB449E" w:rsidP="00634DD5">
      <w:pPr>
        <w:widowControl/>
        <w:spacing w:after="120"/>
        <w:sectPr w:rsidR="00DB449E" w:rsidSect="007D0175">
          <w:type w:val="continuous"/>
          <w:pgSz w:w="11906" w:h="16838"/>
          <w:pgMar w:top="1134" w:right="1134" w:bottom="1417" w:left="1134" w:header="708" w:footer="708" w:gutter="0"/>
          <w:cols w:space="708"/>
        </w:sectPr>
      </w:pPr>
    </w:p>
    <w:p w14:paraId="6445279B" w14:textId="5C518025" w:rsidR="00E02365" w:rsidRPr="001E0C36" w:rsidRDefault="00D1574F" w:rsidP="001E0C36">
      <w:pPr>
        <w:pStyle w:val="Standard"/>
        <w:widowControl/>
        <w:spacing w:after="120"/>
        <w:ind w:left="283" w:hanging="283"/>
        <w:rPr>
          <w:color w:val="000000" w:themeColor="text1"/>
          <w:sz w:val="20"/>
          <w:szCs w:val="20"/>
        </w:rPr>
      </w:pPr>
      <w:r w:rsidRPr="001E0C36">
        <w:rPr>
          <w:color w:val="000000" w:themeColor="text1"/>
          <w:sz w:val="20"/>
          <w:szCs w:val="20"/>
        </w:rPr>
        <w:t>W załączeniu:</w:t>
      </w:r>
    </w:p>
    <w:p w14:paraId="0C8AA22F" w14:textId="4EA822ED" w:rsidR="001E0C36" w:rsidRPr="001E0C36" w:rsidRDefault="001E0C36" w:rsidP="001E0C36">
      <w:pPr>
        <w:pStyle w:val="Standard"/>
        <w:widowControl/>
        <w:numPr>
          <w:ilvl w:val="0"/>
          <w:numId w:val="8"/>
        </w:numPr>
        <w:spacing w:after="120"/>
        <w:rPr>
          <w:color w:val="000000" w:themeColor="text1"/>
          <w:sz w:val="20"/>
          <w:szCs w:val="20"/>
        </w:rPr>
      </w:pPr>
      <w:r w:rsidRPr="001E0C36">
        <w:rPr>
          <w:color w:val="000000" w:themeColor="text1"/>
          <w:sz w:val="20"/>
          <w:szCs w:val="20"/>
        </w:rPr>
        <w:t>Projekt Zagospodarowania Terenu - załącznik nr 1A</w:t>
      </w:r>
    </w:p>
    <w:p w14:paraId="3D7C8F42" w14:textId="5EC548E0" w:rsidR="001E0C36" w:rsidRPr="001E0C36" w:rsidRDefault="001E0C36" w:rsidP="001E0C36">
      <w:pPr>
        <w:pStyle w:val="Standard"/>
        <w:widowControl/>
        <w:numPr>
          <w:ilvl w:val="0"/>
          <w:numId w:val="8"/>
        </w:numPr>
        <w:spacing w:after="120"/>
        <w:rPr>
          <w:color w:val="000000" w:themeColor="text1"/>
          <w:sz w:val="20"/>
          <w:szCs w:val="20"/>
        </w:rPr>
      </w:pPr>
      <w:r w:rsidRPr="001E0C36">
        <w:rPr>
          <w:color w:val="000000" w:themeColor="text1"/>
          <w:sz w:val="20"/>
          <w:szCs w:val="20"/>
        </w:rPr>
        <w:t>Projekt Architektoniczno-Budowlany - załącznik nr 1B</w:t>
      </w:r>
    </w:p>
    <w:p w14:paraId="26CE1370" w14:textId="6E90BAEE" w:rsidR="00A91A69" w:rsidRPr="001E0C36" w:rsidRDefault="001E0C36" w:rsidP="001E0C36">
      <w:pPr>
        <w:pStyle w:val="Standard"/>
        <w:widowControl/>
        <w:numPr>
          <w:ilvl w:val="0"/>
          <w:numId w:val="8"/>
        </w:numPr>
        <w:spacing w:after="120"/>
        <w:rPr>
          <w:color w:val="000000" w:themeColor="text1"/>
          <w:sz w:val="20"/>
          <w:szCs w:val="20"/>
        </w:rPr>
      </w:pPr>
      <w:r w:rsidRPr="001E0C36">
        <w:rPr>
          <w:color w:val="000000" w:themeColor="text1"/>
          <w:sz w:val="20"/>
          <w:szCs w:val="20"/>
        </w:rPr>
        <w:t>Projekty Techniczne: Sanitarny i Elektryczny - stanowiący załącznik nr 1C</w:t>
      </w:r>
    </w:p>
    <w:p w14:paraId="1905E6EA" w14:textId="5BBC3653" w:rsidR="00A91A69" w:rsidRPr="001E0C36" w:rsidRDefault="00A91A69" w:rsidP="00634DD5">
      <w:pPr>
        <w:pStyle w:val="Standard"/>
        <w:widowControl/>
        <w:numPr>
          <w:ilvl w:val="0"/>
          <w:numId w:val="8"/>
        </w:numPr>
        <w:spacing w:after="120"/>
        <w:rPr>
          <w:color w:val="000000" w:themeColor="text1"/>
          <w:sz w:val="20"/>
          <w:szCs w:val="20"/>
        </w:rPr>
      </w:pPr>
      <w:r w:rsidRPr="001E0C36">
        <w:rPr>
          <w:color w:val="000000" w:themeColor="text1"/>
          <w:sz w:val="20"/>
          <w:szCs w:val="20"/>
        </w:rPr>
        <w:t xml:space="preserve">Przedmiar robót - załączniki nr </w:t>
      </w:r>
      <w:r w:rsidR="001E0C36" w:rsidRPr="001E0C36">
        <w:rPr>
          <w:color w:val="000000" w:themeColor="text1"/>
          <w:sz w:val="20"/>
          <w:szCs w:val="20"/>
        </w:rPr>
        <w:t>2</w:t>
      </w:r>
      <w:r w:rsidRPr="001E0C36">
        <w:rPr>
          <w:color w:val="000000" w:themeColor="text1"/>
          <w:sz w:val="20"/>
          <w:szCs w:val="20"/>
        </w:rPr>
        <w:t xml:space="preserve"> </w:t>
      </w:r>
    </w:p>
    <w:p w14:paraId="755C2D06" w14:textId="27F81E99" w:rsidR="00B37ACF" w:rsidRPr="00541A70" w:rsidRDefault="00B37ACF" w:rsidP="00634DD5">
      <w:pPr>
        <w:pStyle w:val="Standard"/>
        <w:widowControl/>
        <w:numPr>
          <w:ilvl w:val="0"/>
          <w:numId w:val="8"/>
        </w:numPr>
        <w:spacing w:after="120"/>
        <w:rPr>
          <w:sz w:val="20"/>
          <w:szCs w:val="20"/>
        </w:rPr>
      </w:pPr>
      <w:r w:rsidRPr="00541A70">
        <w:rPr>
          <w:sz w:val="20"/>
          <w:szCs w:val="20"/>
        </w:rPr>
        <w:t xml:space="preserve">Wzór formularza ofertowego – załącznik nr </w:t>
      </w:r>
      <w:r w:rsidR="001E0C36">
        <w:rPr>
          <w:sz w:val="20"/>
          <w:szCs w:val="20"/>
        </w:rPr>
        <w:t>3</w:t>
      </w:r>
    </w:p>
    <w:p w14:paraId="2F84E2A5" w14:textId="38A75964" w:rsidR="00DD653C" w:rsidRPr="00541A70" w:rsidRDefault="00DD653C" w:rsidP="00634DD5">
      <w:pPr>
        <w:pStyle w:val="Standard"/>
        <w:widowControl/>
        <w:numPr>
          <w:ilvl w:val="0"/>
          <w:numId w:val="8"/>
        </w:numPr>
        <w:spacing w:after="120"/>
        <w:rPr>
          <w:sz w:val="20"/>
          <w:szCs w:val="20"/>
        </w:rPr>
      </w:pPr>
      <w:r w:rsidRPr="00541A70">
        <w:rPr>
          <w:sz w:val="20"/>
          <w:szCs w:val="20"/>
        </w:rPr>
        <w:t xml:space="preserve">Wzór oświadczenia wykonawcy - załącznik nr </w:t>
      </w:r>
      <w:r w:rsidR="001E0C36">
        <w:rPr>
          <w:sz w:val="20"/>
          <w:szCs w:val="20"/>
        </w:rPr>
        <w:t>4</w:t>
      </w:r>
      <w:r w:rsidRPr="00541A70">
        <w:rPr>
          <w:sz w:val="20"/>
          <w:szCs w:val="20"/>
        </w:rPr>
        <w:t>A</w:t>
      </w:r>
    </w:p>
    <w:p w14:paraId="17F7A817" w14:textId="0289FF44" w:rsidR="00DD653C" w:rsidRPr="00541A70" w:rsidRDefault="00DD653C" w:rsidP="00634DD5">
      <w:pPr>
        <w:pStyle w:val="Standard"/>
        <w:widowControl/>
        <w:numPr>
          <w:ilvl w:val="0"/>
          <w:numId w:val="8"/>
        </w:numPr>
        <w:spacing w:after="120"/>
        <w:rPr>
          <w:sz w:val="20"/>
          <w:szCs w:val="20"/>
        </w:rPr>
      </w:pPr>
      <w:r w:rsidRPr="00541A70">
        <w:rPr>
          <w:sz w:val="20"/>
          <w:szCs w:val="20"/>
        </w:rPr>
        <w:t xml:space="preserve">Wzór oświadczenia podmiotu udostępniającego zasoby - załącznik nr </w:t>
      </w:r>
      <w:r w:rsidR="001E0C36">
        <w:rPr>
          <w:sz w:val="20"/>
          <w:szCs w:val="20"/>
        </w:rPr>
        <w:t>4</w:t>
      </w:r>
      <w:r w:rsidRPr="00541A70">
        <w:rPr>
          <w:sz w:val="20"/>
          <w:szCs w:val="20"/>
        </w:rPr>
        <w:t>B</w:t>
      </w:r>
    </w:p>
    <w:p w14:paraId="12F82D29" w14:textId="79237E05" w:rsidR="00DD653C" w:rsidRDefault="00DD653C" w:rsidP="00634DD5">
      <w:pPr>
        <w:pStyle w:val="Standard"/>
        <w:widowControl/>
        <w:numPr>
          <w:ilvl w:val="0"/>
          <w:numId w:val="8"/>
        </w:numPr>
        <w:spacing w:after="120"/>
        <w:rPr>
          <w:sz w:val="20"/>
          <w:szCs w:val="20"/>
        </w:rPr>
      </w:pPr>
      <w:r w:rsidRPr="00541A70">
        <w:rPr>
          <w:sz w:val="20"/>
          <w:szCs w:val="20"/>
        </w:rPr>
        <w:t xml:space="preserve">Wzór oświadczenia wykonawców wspólnie ubiegających się o udzielenie zamówienia - załącznik nr </w:t>
      </w:r>
      <w:r w:rsidR="001E0C36">
        <w:rPr>
          <w:sz w:val="20"/>
          <w:szCs w:val="20"/>
        </w:rPr>
        <w:t>5</w:t>
      </w:r>
    </w:p>
    <w:p w14:paraId="57FBBD4B" w14:textId="02C1C869" w:rsidR="00725FB1" w:rsidRPr="00541A70" w:rsidRDefault="00725FB1" w:rsidP="00634DD5">
      <w:pPr>
        <w:pStyle w:val="Standard"/>
        <w:widowControl/>
        <w:numPr>
          <w:ilvl w:val="0"/>
          <w:numId w:val="8"/>
        </w:numPr>
        <w:spacing w:after="120"/>
        <w:rPr>
          <w:sz w:val="20"/>
          <w:szCs w:val="20"/>
        </w:rPr>
      </w:pPr>
      <w:r w:rsidRPr="00725FB1">
        <w:rPr>
          <w:sz w:val="20"/>
          <w:szCs w:val="20"/>
        </w:rPr>
        <w:t xml:space="preserve">Wzór wykazu </w:t>
      </w:r>
      <w:r>
        <w:rPr>
          <w:sz w:val="20"/>
          <w:szCs w:val="20"/>
        </w:rPr>
        <w:t>robót budowlanych</w:t>
      </w:r>
      <w:r w:rsidRPr="00725FB1">
        <w:rPr>
          <w:sz w:val="20"/>
          <w:szCs w:val="20"/>
        </w:rPr>
        <w:t xml:space="preserve"> </w:t>
      </w:r>
      <w:r w:rsidR="001837B7">
        <w:rPr>
          <w:sz w:val="20"/>
          <w:szCs w:val="20"/>
        </w:rPr>
        <w:t>-</w:t>
      </w:r>
      <w:r w:rsidRPr="00725FB1">
        <w:rPr>
          <w:sz w:val="20"/>
          <w:szCs w:val="20"/>
        </w:rPr>
        <w:t xml:space="preserve"> załącznik nr </w:t>
      </w:r>
      <w:r w:rsidR="001E0C36">
        <w:rPr>
          <w:sz w:val="20"/>
          <w:szCs w:val="20"/>
        </w:rPr>
        <w:t>6</w:t>
      </w:r>
    </w:p>
    <w:p w14:paraId="0A35B362" w14:textId="1D8D99C9" w:rsidR="00AD5AE3" w:rsidRPr="0039386C" w:rsidRDefault="00D1574F" w:rsidP="0039386C">
      <w:pPr>
        <w:pStyle w:val="Standard"/>
        <w:widowControl/>
        <w:numPr>
          <w:ilvl w:val="0"/>
          <w:numId w:val="8"/>
        </w:numPr>
        <w:spacing w:after="120"/>
        <w:rPr>
          <w:sz w:val="20"/>
          <w:szCs w:val="20"/>
        </w:rPr>
      </w:pPr>
      <w:r w:rsidRPr="00541A70">
        <w:rPr>
          <w:sz w:val="20"/>
          <w:szCs w:val="20"/>
        </w:rPr>
        <w:t>Wzór umowy</w:t>
      </w:r>
      <w:r w:rsidR="00C47D50" w:rsidRPr="00541A70">
        <w:rPr>
          <w:sz w:val="20"/>
          <w:szCs w:val="20"/>
        </w:rPr>
        <w:t xml:space="preserve"> </w:t>
      </w:r>
      <w:r w:rsidR="001837B7">
        <w:rPr>
          <w:sz w:val="20"/>
          <w:szCs w:val="20"/>
        </w:rPr>
        <w:t>-</w:t>
      </w:r>
      <w:r w:rsidR="00C47D50" w:rsidRPr="00541A70">
        <w:rPr>
          <w:sz w:val="20"/>
          <w:szCs w:val="20"/>
        </w:rPr>
        <w:t xml:space="preserve"> załącznik nr </w:t>
      </w:r>
      <w:r w:rsidR="001E0C36">
        <w:rPr>
          <w:sz w:val="20"/>
          <w:szCs w:val="20"/>
        </w:rPr>
        <w:t>7</w:t>
      </w:r>
    </w:p>
    <w:sectPr w:rsidR="00AD5AE3" w:rsidRPr="0039386C">
      <w:type w:val="continuous"/>
      <w:pgSz w:w="11906" w:h="16838"/>
      <w:pgMar w:top="1134"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DFFC" w14:textId="77777777" w:rsidR="00234787" w:rsidRDefault="00234787">
      <w:r>
        <w:separator/>
      </w:r>
    </w:p>
  </w:endnote>
  <w:endnote w:type="continuationSeparator" w:id="0">
    <w:p w14:paraId="03977AE9" w14:textId="77777777" w:rsidR="00234787" w:rsidRDefault="0023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StarSymbol">
    <w:altName w:val="Calibri"/>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13613"/>
      <w:docPartObj>
        <w:docPartGallery w:val="Page Numbers (Bottom of Page)"/>
        <w:docPartUnique/>
      </w:docPartObj>
    </w:sdtPr>
    <w:sdtContent>
      <w:p w14:paraId="6D4C5EEE" w14:textId="482CE908" w:rsidR="00410F82" w:rsidRDefault="00410F82">
        <w:pPr>
          <w:pStyle w:val="Stopka"/>
          <w:jc w:val="center"/>
        </w:pPr>
        <w:r>
          <w:fldChar w:fldCharType="begin"/>
        </w:r>
        <w:r>
          <w:instrText>PAGE   \* MERGEFORMAT</w:instrText>
        </w:r>
        <w:r>
          <w:fldChar w:fldCharType="separate"/>
        </w:r>
        <w:r>
          <w:t>2</w:t>
        </w:r>
        <w:r>
          <w:fldChar w:fldCharType="end"/>
        </w:r>
      </w:p>
    </w:sdtContent>
  </w:sdt>
  <w:p w14:paraId="2D4B6EFF" w14:textId="77777777" w:rsidR="00410F82" w:rsidRDefault="00410F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23AE" w14:textId="77777777" w:rsidR="00234787" w:rsidRDefault="00234787">
      <w:r>
        <w:rPr>
          <w:color w:val="000000"/>
        </w:rPr>
        <w:separator/>
      </w:r>
    </w:p>
  </w:footnote>
  <w:footnote w:type="continuationSeparator" w:id="0">
    <w:p w14:paraId="1DD36902" w14:textId="77777777" w:rsidR="00234787" w:rsidRDefault="0023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B160" w14:textId="3DF32AD3" w:rsidR="004E2701" w:rsidRDefault="004E2701" w:rsidP="004E270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271"/>
    <w:multiLevelType w:val="multilevel"/>
    <w:tmpl w:val="2D5695F0"/>
    <w:lvl w:ilvl="0">
      <w:numFmt w:val="bullet"/>
      <w:lvlText w:val="-"/>
      <w:lvlJc w:val="left"/>
      <w:pPr>
        <w:ind w:left="1516" w:hanging="360"/>
      </w:pPr>
      <w:rPr>
        <w:rFonts w:ascii="Segoe UI" w:eastAsia="StarSymbol" w:hAnsi="Segoe UI" w:cs="StarSymbol"/>
        <w:sz w:val="18"/>
        <w:szCs w:val="18"/>
      </w:rPr>
    </w:lvl>
    <w:lvl w:ilvl="1">
      <w:numFmt w:val="bullet"/>
      <w:lvlText w:val="◦"/>
      <w:lvlJc w:val="left"/>
      <w:pPr>
        <w:ind w:left="1876" w:hanging="360"/>
      </w:pPr>
      <w:rPr>
        <w:rFonts w:ascii="StarSymbol" w:eastAsia="StarSymbol" w:hAnsi="StarSymbol" w:cs="StarSymbol"/>
        <w:sz w:val="18"/>
        <w:szCs w:val="18"/>
      </w:rPr>
    </w:lvl>
    <w:lvl w:ilvl="2">
      <w:numFmt w:val="bullet"/>
      <w:lvlText w:val="▪"/>
      <w:lvlJc w:val="left"/>
      <w:pPr>
        <w:ind w:left="2236" w:hanging="360"/>
      </w:pPr>
      <w:rPr>
        <w:rFonts w:ascii="StarSymbol" w:eastAsia="StarSymbol" w:hAnsi="StarSymbol" w:cs="StarSymbol"/>
        <w:sz w:val="18"/>
        <w:szCs w:val="18"/>
      </w:rPr>
    </w:lvl>
    <w:lvl w:ilvl="3">
      <w:numFmt w:val="bullet"/>
      <w:lvlText w:val="•"/>
      <w:lvlJc w:val="left"/>
      <w:pPr>
        <w:ind w:left="2596" w:hanging="360"/>
      </w:pPr>
      <w:rPr>
        <w:rFonts w:ascii="StarSymbol" w:eastAsia="StarSymbol" w:hAnsi="StarSymbol" w:cs="StarSymbol"/>
        <w:sz w:val="18"/>
        <w:szCs w:val="18"/>
      </w:rPr>
    </w:lvl>
    <w:lvl w:ilvl="4">
      <w:numFmt w:val="bullet"/>
      <w:lvlText w:val="◦"/>
      <w:lvlJc w:val="left"/>
      <w:pPr>
        <w:ind w:left="2956" w:hanging="360"/>
      </w:pPr>
      <w:rPr>
        <w:rFonts w:ascii="StarSymbol" w:eastAsia="StarSymbol" w:hAnsi="StarSymbol" w:cs="StarSymbol"/>
        <w:sz w:val="18"/>
        <w:szCs w:val="18"/>
      </w:rPr>
    </w:lvl>
    <w:lvl w:ilvl="5">
      <w:numFmt w:val="bullet"/>
      <w:lvlText w:val="▪"/>
      <w:lvlJc w:val="left"/>
      <w:pPr>
        <w:ind w:left="3316" w:hanging="360"/>
      </w:pPr>
      <w:rPr>
        <w:rFonts w:ascii="StarSymbol" w:eastAsia="StarSymbol" w:hAnsi="StarSymbol" w:cs="StarSymbol"/>
        <w:sz w:val="18"/>
        <w:szCs w:val="18"/>
      </w:rPr>
    </w:lvl>
    <w:lvl w:ilvl="6">
      <w:numFmt w:val="bullet"/>
      <w:lvlText w:val="•"/>
      <w:lvlJc w:val="left"/>
      <w:pPr>
        <w:ind w:left="3676" w:hanging="360"/>
      </w:pPr>
      <w:rPr>
        <w:rFonts w:ascii="StarSymbol" w:eastAsia="StarSymbol" w:hAnsi="StarSymbol" w:cs="StarSymbol"/>
        <w:sz w:val="18"/>
        <w:szCs w:val="18"/>
      </w:rPr>
    </w:lvl>
    <w:lvl w:ilvl="7">
      <w:numFmt w:val="bullet"/>
      <w:lvlText w:val="◦"/>
      <w:lvlJc w:val="left"/>
      <w:pPr>
        <w:ind w:left="4036" w:hanging="360"/>
      </w:pPr>
      <w:rPr>
        <w:rFonts w:ascii="StarSymbol" w:eastAsia="StarSymbol" w:hAnsi="StarSymbol" w:cs="StarSymbol"/>
        <w:sz w:val="18"/>
        <w:szCs w:val="18"/>
      </w:rPr>
    </w:lvl>
    <w:lvl w:ilvl="8">
      <w:numFmt w:val="bullet"/>
      <w:lvlText w:val="▪"/>
      <w:lvlJc w:val="left"/>
      <w:pPr>
        <w:ind w:left="4396" w:hanging="360"/>
      </w:pPr>
      <w:rPr>
        <w:rFonts w:ascii="StarSymbol" w:eastAsia="StarSymbol" w:hAnsi="StarSymbol" w:cs="StarSymbol"/>
        <w:sz w:val="18"/>
        <w:szCs w:val="18"/>
      </w:rPr>
    </w:lvl>
  </w:abstractNum>
  <w:abstractNum w:abstractNumId="1" w15:restartNumberingAfterBreak="0">
    <w:nsid w:val="082A6456"/>
    <w:multiLevelType w:val="multilevel"/>
    <w:tmpl w:val="1A76A952"/>
    <w:styleLink w:val="WWOutlineListStyle"/>
    <w:lvl w:ilvl="0">
      <w:start w:val="1"/>
      <w:numFmt w:val="decimal"/>
      <w:pStyle w:val="Nagwek1"/>
      <w:lvlText w:val=" %1 "/>
      <w:lvlJc w:val="left"/>
      <w:pPr>
        <w:ind w:left="283" w:hanging="283"/>
      </w:pPr>
    </w:lvl>
    <w:lvl w:ilvl="1">
      <w:start w:val="1"/>
      <w:numFmt w:val="decimal"/>
      <w:pStyle w:val="Nagwek2"/>
      <w:lvlText w:val=" %2 "/>
      <w:lvlJc w:val="left"/>
      <w:pPr>
        <w:ind w:left="283" w:hanging="283"/>
      </w:pPr>
    </w:lvl>
    <w:lvl w:ilvl="2">
      <w:start w:val="1"/>
      <w:numFmt w:val="decimal"/>
      <w:pStyle w:val="Nagwek3"/>
      <w:lvlText w:val=" %3 "/>
      <w:lvlJc w:val="left"/>
      <w:pPr>
        <w:ind w:left="283" w:hanging="283"/>
      </w:pPr>
    </w:lvl>
    <w:lvl w:ilvl="3">
      <w:start w:val="1"/>
      <w:numFmt w:val="decimal"/>
      <w:pStyle w:val="Nagwek4"/>
      <w:lvlText w:val=" %4 "/>
      <w:lvlJc w:val="left"/>
      <w:pPr>
        <w:ind w:left="283" w:hanging="283"/>
      </w:pPr>
    </w:lvl>
    <w:lvl w:ilvl="4">
      <w:start w:val="1"/>
      <w:numFmt w:val="decimal"/>
      <w:pStyle w:val="Nagwek5"/>
      <w:lvlText w:val=" %5 "/>
      <w:lvlJc w:val="left"/>
      <w:pPr>
        <w:ind w:left="283" w:hanging="283"/>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D6F14F5"/>
    <w:multiLevelType w:val="multilevel"/>
    <w:tmpl w:val="65BE8668"/>
    <w:styleLink w:val="RTFNum4"/>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DCD2564"/>
    <w:multiLevelType w:val="hybridMultilevel"/>
    <w:tmpl w:val="2EAA82EC"/>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4" w15:restartNumberingAfterBreak="0">
    <w:nsid w:val="13A025D1"/>
    <w:multiLevelType w:val="multilevel"/>
    <w:tmpl w:val="0415001F"/>
    <w:styleLink w:val="Numbering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8409F"/>
    <w:multiLevelType w:val="multilevel"/>
    <w:tmpl w:val="E60625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9E7737"/>
    <w:multiLevelType w:val="multilevel"/>
    <w:tmpl w:val="AD169ACA"/>
    <w:styleLink w:val="WW8Num6"/>
    <w:lvl w:ilvl="0">
      <w:start w:val="13"/>
      <w:numFmt w:val="decimal"/>
      <w:lvlText w:val="%1."/>
      <w:lvlJc w:val="left"/>
      <w:pPr>
        <w:ind w:left="720" w:hanging="360"/>
      </w:pPr>
    </w:lvl>
    <w:lvl w:ilvl="1">
      <w:start w:val="5"/>
      <w:numFmt w:val="decimal"/>
      <w:lvlText w:val="%1.%2."/>
      <w:lvlJc w:val="left"/>
      <w:pPr>
        <w:ind w:left="1009" w:hanging="675"/>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E966F9D"/>
    <w:multiLevelType w:val="multilevel"/>
    <w:tmpl w:val="325EA7F6"/>
    <w:styleLink w:val="Numbering1"/>
    <w:lvl w:ilvl="0">
      <w:start w:val="1"/>
      <w:numFmt w:val="upperRoman"/>
      <w:lvlText w:val="%1."/>
      <w:lvlJc w:val="right"/>
    </w:lvl>
    <w:lvl w:ilvl="1">
      <w:start w:val="1"/>
      <w:numFmt w:val="decimal"/>
      <w:lvlText w:val="%2."/>
      <w:lvlJc w:val="right"/>
    </w:lvl>
    <w:lvl w:ilvl="2">
      <w:start w:val="1"/>
      <w:numFmt w:val="decimal"/>
      <w:lvlText w:val="%3)"/>
      <w:lvlJc w:val="right"/>
      <w:pPr>
        <w:ind w:left="360" w:firstLine="0"/>
      </w:pPr>
    </w:lvl>
    <w:lvl w:ilvl="3">
      <w:start w:val="1"/>
      <w:numFmt w:val="lowerLetter"/>
      <w:lvlText w:val="%4)"/>
      <w:lvlJc w:val="right"/>
      <w:pPr>
        <w:ind w:left="720" w:firstLine="0"/>
      </w:pPr>
    </w:lvl>
    <w:lvl w:ilvl="4">
      <w:start w:val="1"/>
      <w:numFmt w:val="lowerRoman"/>
      <w:lvlText w:val="%5)"/>
      <w:lvlJc w:val="right"/>
      <w:pPr>
        <w:ind w:left="1080" w:firstLine="0"/>
      </w:pPr>
    </w:lvl>
    <w:lvl w:ilvl="5">
      <w:numFmt w:val="bullet"/>
      <w:lvlText w:val="-"/>
      <w:lvlJc w:val="right"/>
      <w:pPr>
        <w:ind w:left="1440" w:firstLine="0"/>
      </w:pPr>
      <w:rPr>
        <w:rFonts w:ascii="Arial" w:eastAsia="StarSymbol" w:hAnsi="Arial" w:cs="StarSymbol"/>
        <w:sz w:val="18"/>
        <w:szCs w:val="18"/>
      </w:rPr>
    </w:lvl>
    <w:lvl w:ilvl="6">
      <w:start w:val="1"/>
      <w:numFmt w:val="none"/>
      <w:lvlText w:val="%7"/>
      <w:lvlJc w:val="right"/>
      <w:pPr>
        <w:ind w:left="1800" w:firstLine="0"/>
      </w:pPr>
    </w:lvl>
    <w:lvl w:ilvl="7">
      <w:start w:val="1"/>
      <w:numFmt w:val="none"/>
      <w:lvlText w:val="%8"/>
      <w:lvlJc w:val="right"/>
      <w:pPr>
        <w:ind w:left="1800" w:firstLine="0"/>
      </w:pPr>
    </w:lvl>
    <w:lvl w:ilvl="8">
      <w:start w:val="1"/>
      <w:numFmt w:val="none"/>
      <w:lvlText w:val="%9"/>
      <w:lvlJc w:val="right"/>
      <w:pPr>
        <w:ind w:left="1800" w:firstLine="0"/>
      </w:pPr>
    </w:lvl>
  </w:abstractNum>
  <w:abstractNum w:abstractNumId="8" w15:restartNumberingAfterBreak="0">
    <w:nsid w:val="383B5E6C"/>
    <w:multiLevelType w:val="multilevel"/>
    <w:tmpl w:val="36502D86"/>
    <w:styleLink w:val="WW8Num23"/>
    <w:lvl w:ilvl="0">
      <w:numFmt w:val="bullet"/>
      <w:lvlText w:val=""/>
      <w:lvlJc w:val="left"/>
      <w:pPr>
        <w:ind w:left="3130" w:hanging="360"/>
      </w:pPr>
      <w:rPr>
        <w:rFonts w:ascii="Symbol" w:hAnsi="Symbol" w:cs="Symbol"/>
      </w:rPr>
    </w:lvl>
    <w:lvl w:ilvl="1">
      <w:numFmt w:val="bullet"/>
      <w:lvlText w:val="o"/>
      <w:lvlJc w:val="left"/>
      <w:pPr>
        <w:ind w:left="3850" w:hanging="360"/>
      </w:pPr>
      <w:rPr>
        <w:rFonts w:ascii="Courier New" w:hAnsi="Courier New" w:cs="Courier New"/>
      </w:rPr>
    </w:lvl>
    <w:lvl w:ilvl="2">
      <w:numFmt w:val="bullet"/>
      <w:lvlText w:val=""/>
      <w:lvlJc w:val="left"/>
      <w:pPr>
        <w:ind w:left="4570" w:hanging="360"/>
      </w:pPr>
      <w:rPr>
        <w:rFonts w:ascii="Wingdings" w:hAnsi="Wingdings" w:cs="Wingdings"/>
      </w:rPr>
    </w:lvl>
    <w:lvl w:ilvl="3">
      <w:numFmt w:val="bullet"/>
      <w:lvlText w:val=""/>
      <w:lvlJc w:val="left"/>
      <w:pPr>
        <w:ind w:left="5290" w:hanging="360"/>
      </w:pPr>
      <w:rPr>
        <w:rFonts w:ascii="Symbol" w:hAnsi="Symbol" w:cs="Symbol"/>
      </w:rPr>
    </w:lvl>
    <w:lvl w:ilvl="4">
      <w:numFmt w:val="bullet"/>
      <w:lvlText w:val="o"/>
      <w:lvlJc w:val="left"/>
      <w:pPr>
        <w:ind w:left="6010" w:hanging="360"/>
      </w:pPr>
      <w:rPr>
        <w:rFonts w:ascii="Courier New" w:hAnsi="Courier New" w:cs="Courier New"/>
      </w:rPr>
    </w:lvl>
    <w:lvl w:ilvl="5">
      <w:numFmt w:val="bullet"/>
      <w:lvlText w:val=""/>
      <w:lvlJc w:val="left"/>
      <w:pPr>
        <w:ind w:left="6730" w:hanging="360"/>
      </w:pPr>
      <w:rPr>
        <w:rFonts w:ascii="Wingdings" w:hAnsi="Wingdings" w:cs="Wingdings"/>
      </w:rPr>
    </w:lvl>
    <w:lvl w:ilvl="6">
      <w:numFmt w:val="bullet"/>
      <w:lvlText w:val=""/>
      <w:lvlJc w:val="left"/>
      <w:pPr>
        <w:ind w:left="7450" w:hanging="360"/>
      </w:pPr>
      <w:rPr>
        <w:rFonts w:ascii="Symbol" w:hAnsi="Symbol" w:cs="Symbol"/>
      </w:rPr>
    </w:lvl>
    <w:lvl w:ilvl="7">
      <w:numFmt w:val="bullet"/>
      <w:lvlText w:val="o"/>
      <w:lvlJc w:val="left"/>
      <w:pPr>
        <w:ind w:left="8170" w:hanging="360"/>
      </w:pPr>
      <w:rPr>
        <w:rFonts w:ascii="Courier New" w:hAnsi="Courier New" w:cs="Courier New"/>
      </w:rPr>
    </w:lvl>
    <w:lvl w:ilvl="8">
      <w:numFmt w:val="bullet"/>
      <w:lvlText w:val=""/>
      <w:lvlJc w:val="left"/>
      <w:pPr>
        <w:ind w:left="8890" w:hanging="360"/>
      </w:pPr>
      <w:rPr>
        <w:rFonts w:ascii="Wingdings" w:hAnsi="Wingdings" w:cs="Wingdings"/>
      </w:rPr>
    </w:lvl>
  </w:abstractNum>
  <w:abstractNum w:abstractNumId="9" w15:restartNumberingAfterBreak="0">
    <w:nsid w:val="3D9D7714"/>
    <w:multiLevelType w:val="hybridMultilevel"/>
    <w:tmpl w:val="2BB4E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961A8C"/>
    <w:multiLevelType w:val="multilevel"/>
    <w:tmpl w:val="2EE806A2"/>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49BF6030"/>
    <w:multiLevelType w:val="multilevel"/>
    <w:tmpl w:val="A26EFC80"/>
    <w:lvl w:ilvl="0">
      <w:numFmt w:val="bullet"/>
      <w:lvlText w:val="-"/>
      <w:lvlJc w:val="left"/>
      <w:pPr>
        <w:ind w:left="3207" w:hanging="360"/>
      </w:pPr>
      <w:rPr>
        <w:rFonts w:ascii="Segoe UI" w:eastAsia="StarSymbol" w:hAnsi="Segoe UI" w:cs="StarSymbol"/>
        <w:sz w:val="18"/>
        <w:szCs w:val="18"/>
      </w:rPr>
    </w:lvl>
    <w:lvl w:ilvl="1">
      <w:numFmt w:val="bullet"/>
      <w:lvlText w:val="◦"/>
      <w:lvlJc w:val="left"/>
      <w:pPr>
        <w:ind w:left="3567" w:hanging="360"/>
      </w:pPr>
      <w:rPr>
        <w:rFonts w:ascii="StarSymbol" w:eastAsia="StarSymbol" w:hAnsi="StarSymbol" w:cs="StarSymbol"/>
        <w:sz w:val="18"/>
        <w:szCs w:val="18"/>
      </w:rPr>
    </w:lvl>
    <w:lvl w:ilvl="2">
      <w:numFmt w:val="bullet"/>
      <w:lvlText w:val="▪"/>
      <w:lvlJc w:val="left"/>
      <w:pPr>
        <w:ind w:left="3927" w:hanging="360"/>
      </w:pPr>
      <w:rPr>
        <w:rFonts w:ascii="StarSymbol" w:eastAsia="StarSymbol" w:hAnsi="StarSymbol" w:cs="StarSymbol"/>
        <w:sz w:val="18"/>
        <w:szCs w:val="18"/>
      </w:rPr>
    </w:lvl>
    <w:lvl w:ilvl="3">
      <w:numFmt w:val="bullet"/>
      <w:lvlText w:val="•"/>
      <w:lvlJc w:val="left"/>
      <w:pPr>
        <w:ind w:left="4287" w:hanging="360"/>
      </w:pPr>
      <w:rPr>
        <w:rFonts w:ascii="StarSymbol" w:eastAsia="StarSymbol" w:hAnsi="StarSymbol" w:cs="StarSymbol"/>
        <w:sz w:val="18"/>
        <w:szCs w:val="18"/>
      </w:rPr>
    </w:lvl>
    <w:lvl w:ilvl="4">
      <w:numFmt w:val="bullet"/>
      <w:lvlText w:val="◦"/>
      <w:lvlJc w:val="left"/>
      <w:pPr>
        <w:ind w:left="4647" w:hanging="360"/>
      </w:pPr>
      <w:rPr>
        <w:rFonts w:ascii="StarSymbol" w:eastAsia="StarSymbol" w:hAnsi="StarSymbol" w:cs="StarSymbol"/>
        <w:sz w:val="18"/>
        <w:szCs w:val="18"/>
      </w:rPr>
    </w:lvl>
    <w:lvl w:ilvl="5">
      <w:numFmt w:val="bullet"/>
      <w:lvlText w:val="▪"/>
      <w:lvlJc w:val="left"/>
      <w:pPr>
        <w:ind w:left="5007" w:hanging="360"/>
      </w:pPr>
      <w:rPr>
        <w:rFonts w:ascii="StarSymbol" w:eastAsia="StarSymbol" w:hAnsi="StarSymbol" w:cs="StarSymbol"/>
        <w:sz w:val="18"/>
        <w:szCs w:val="18"/>
      </w:rPr>
    </w:lvl>
    <w:lvl w:ilvl="6">
      <w:numFmt w:val="bullet"/>
      <w:lvlText w:val="•"/>
      <w:lvlJc w:val="left"/>
      <w:pPr>
        <w:ind w:left="5367" w:hanging="360"/>
      </w:pPr>
      <w:rPr>
        <w:rFonts w:ascii="StarSymbol" w:eastAsia="StarSymbol" w:hAnsi="StarSymbol" w:cs="StarSymbol"/>
        <w:sz w:val="18"/>
        <w:szCs w:val="18"/>
      </w:rPr>
    </w:lvl>
    <w:lvl w:ilvl="7">
      <w:numFmt w:val="bullet"/>
      <w:lvlText w:val="◦"/>
      <w:lvlJc w:val="left"/>
      <w:pPr>
        <w:ind w:left="5727" w:hanging="360"/>
      </w:pPr>
      <w:rPr>
        <w:rFonts w:ascii="StarSymbol" w:eastAsia="StarSymbol" w:hAnsi="StarSymbol" w:cs="StarSymbol"/>
        <w:sz w:val="18"/>
        <w:szCs w:val="18"/>
      </w:rPr>
    </w:lvl>
    <w:lvl w:ilvl="8">
      <w:numFmt w:val="bullet"/>
      <w:lvlText w:val="▪"/>
      <w:lvlJc w:val="left"/>
      <w:pPr>
        <w:ind w:left="6087" w:hanging="360"/>
      </w:pPr>
      <w:rPr>
        <w:rFonts w:ascii="StarSymbol" w:eastAsia="StarSymbol" w:hAnsi="StarSymbol" w:cs="StarSymbol"/>
        <w:sz w:val="18"/>
        <w:szCs w:val="18"/>
      </w:rPr>
    </w:lvl>
  </w:abstractNum>
  <w:abstractNum w:abstractNumId="12" w15:restartNumberingAfterBreak="0">
    <w:nsid w:val="4FFB0F32"/>
    <w:multiLevelType w:val="multilevel"/>
    <w:tmpl w:val="3C0AABD6"/>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58253BB7"/>
    <w:multiLevelType w:val="multilevel"/>
    <w:tmpl w:val="2DA2FB7C"/>
    <w:styleLink w:val="WW8Num4"/>
    <w:lvl w:ilvl="0">
      <w:start w:val="10"/>
      <w:numFmt w:val="decimal"/>
      <w:lvlText w:val="%1."/>
      <w:lvlJc w:val="left"/>
      <w:pPr>
        <w:ind w:left="360" w:hanging="360"/>
      </w:pPr>
    </w:lvl>
    <w:lvl w:ilvl="1">
      <w:start w:val="1"/>
      <w:numFmt w:val="decimal"/>
      <w:lvlText w:val="%1.%2."/>
      <w:lvlJc w:val="left"/>
      <w:pPr>
        <w:ind w:left="1009" w:hanging="675"/>
      </w:pPr>
    </w:lvl>
    <w:lvl w:ilvl="2">
      <w:start w:val="1"/>
      <w:numFmt w:val="decimal"/>
      <w:lvlText w:val="%1.%2.%3."/>
      <w:lvlJc w:val="left"/>
      <w:pPr>
        <w:ind w:left="1565" w:hanging="607"/>
      </w:pPr>
    </w:lvl>
    <w:lvl w:ilvl="3">
      <w:start w:val="1"/>
      <w:numFmt w:val="decimal"/>
      <w:lvlText w:val="%1.%2.%3.%4."/>
      <w:lvlJc w:val="left"/>
      <w:pPr>
        <w:ind w:left="1800" w:hanging="360"/>
      </w:pPr>
    </w:lvl>
    <w:lvl w:ilvl="4">
      <w:start w:val="1"/>
      <w:numFmt w:val="decimal"/>
      <w:lvlText w:val="%5)"/>
      <w:lvlJc w:val="left"/>
      <w:pPr>
        <w:ind w:left="1338" w:hanging="38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9F422D9"/>
    <w:multiLevelType w:val="multilevel"/>
    <w:tmpl w:val="2BD26A10"/>
    <w:lvl w:ilvl="0">
      <w:numFmt w:val="bullet"/>
      <w:lvlText w:val="•"/>
      <w:lvlJc w:val="left"/>
      <w:pPr>
        <w:ind w:left="2741" w:hanging="360"/>
      </w:pPr>
      <w:rPr>
        <w:rFonts w:ascii="StarSymbol" w:eastAsia="StarSymbol" w:hAnsi="StarSymbol" w:cs="StarSymbol"/>
        <w:sz w:val="18"/>
        <w:szCs w:val="18"/>
      </w:rPr>
    </w:lvl>
    <w:lvl w:ilvl="1">
      <w:numFmt w:val="bullet"/>
      <w:lvlText w:val="◦"/>
      <w:lvlJc w:val="left"/>
      <w:pPr>
        <w:ind w:left="3101" w:hanging="360"/>
      </w:pPr>
      <w:rPr>
        <w:rFonts w:ascii="StarSymbol" w:eastAsia="StarSymbol" w:hAnsi="StarSymbol" w:cs="StarSymbol"/>
        <w:sz w:val="18"/>
        <w:szCs w:val="18"/>
      </w:rPr>
    </w:lvl>
    <w:lvl w:ilvl="2">
      <w:numFmt w:val="bullet"/>
      <w:lvlText w:val="▪"/>
      <w:lvlJc w:val="left"/>
      <w:pPr>
        <w:ind w:left="3461" w:hanging="360"/>
      </w:pPr>
      <w:rPr>
        <w:rFonts w:ascii="StarSymbol" w:eastAsia="StarSymbol" w:hAnsi="StarSymbol" w:cs="StarSymbol"/>
        <w:sz w:val="18"/>
        <w:szCs w:val="18"/>
      </w:rPr>
    </w:lvl>
    <w:lvl w:ilvl="3">
      <w:numFmt w:val="bullet"/>
      <w:lvlText w:val="•"/>
      <w:lvlJc w:val="left"/>
      <w:pPr>
        <w:ind w:left="3821" w:hanging="360"/>
      </w:pPr>
      <w:rPr>
        <w:rFonts w:ascii="StarSymbol" w:eastAsia="StarSymbol" w:hAnsi="StarSymbol" w:cs="StarSymbol"/>
        <w:sz w:val="18"/>
        <w:szCs w:val="18"/>
      </w:rPr>
    </w:lvl>
    <w:lvl w:ilvl="4">
      <w:numFmt w:val="bullet"/>
      <w:lvlText w:val="-"/>
      <w:lvlJc w:val="left"/>
      <w:pPr>
        <w:ind w:left="782" w:firstLine="204"/>
      </w:pPr>
      <w:rPr>
        <w:rFonts w:ascii="Segoe UI" w:eastAsia="StarSymbol" w:hAnsi="Segoe UI" w:cs="StarSymbol"/>
        <w:sz w:val="18"/>
        <w:szCs w:val="18"/>
      </w:rPr>
    </w:lvl>
    <w:lvl w:ilvl="5">
      <w:numFmt w:val="bullet"/>
      <w:lvlText w:val="▪"/>
      <w:lvlJc w:val="left"/>
      <w:pPr>
        <w:ind w:left="4541" w:hanging="360"/>
      </w:pPr>
      <w:rPr>
        <w:rFonts w:ascii="StarSymbol" w:eastAsia="StarSymbol" w:hAnsi="StarSymbol" w:cs="StarSymbol"/>
        <w:sz w:val="18"/>
        <w:szCs w:val="18"/>
      </w:rPr>
    </w:lvl>
    <w:lvl w:ilvl="6">
      <w:numFmt w:val="bullet"/>
      <w:lvlText w:val="•"/>
      <w:lvlJc w:val="left"/>
      <w:pPr>
        <w:ind w:left="4901" w:hanging="360"/>
      </w:pPr>
      <w:rPr>
        <w:rFonts w:ascii="StarSymbol" w:eastAsia="StarSymbol" w:hAnsi="StarSymbol" w:cs="StarSymbol"/>
        <w:sz w:val="18"/>
        <w:szCs w:val="18"/>
      </w:rPr>
    </w:lvl>
    <w:lvl w:ilvl="7">
      <w:numFmt w:val="bullet"/>
      <w:lvlText w:val="◦"/>
      <w:lvlJc w:val="left"/>
      <w:pPr>
        <w:ind w:left="5261" w:hanging="360"/>
      </w:pPr>
      <w:rPr>
        <w:rFonts w:ascii="StarSymbol" w:eastAsia="StarSymbol" w:hAnsi="StarSymbol" w:cs="StarSymbol"/>
        <w:sz w:val="18"/>
        <w:szCs w:val="18"/>
      </w:rPr>
    </w:lvl>
    <w:lvl w:ilvl="8">
      <w:numFmt w:val="bullet"/>
      <w:lvlText w:val="▪"/>
      <w:lvlJc w:val="left"/>
      <w:pPr>
        <w:ind w:left="5621" w:hanging="360"/>
      </w:pPr>
      <w:rPr>
        <w:rFonts w:ascii="StarSymbol" w:eastAsia="StarSymbol" w:hAnsi="StarSymbol" w:cs="StarSymbol"/>
        <w:sz w:val="18"/>
        <w:szCs w:val="18"/>
      </w:rPr>
    </w:lvl>
  </w:abstractNum>
  <w:abstractNum w:abstractNumId="15" w15:restartNumberingAfterBreak="0">
    <w:nsid w:val="5BCB4D82"/>
    <w:multiLevelType w:val="multilevel"/>
    <w:tmpl w:val="90E2D8DC"/>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5FC257BD"/>
    <w:multiLevelType w:val="multilevel"/>
    <w:tmpl w:val="598E1B80"/>
    <w:styleLink w:val="WW8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B0A2F8D"/>
    <w:multiLevelType w:val="multilevel"/>
    <w:tmpl w:val="F0A23D3A"/>
    <w:styleLink w:val="WW8Num7"/>
    <w:lvl w:ilvl="0">
      <w:start w:val="10"/>
      <w:numFmt w:val="decimal"/>
      <w:suff w:val="space"/>
      <w:lvlText w:val=" %1 "/>
      <w:lvlJc w:val="left"/>
      <w:pPr>
        <w:ind w:left="283" w:hanging="283"/>
      </w:pPr>
    </w:lvl>
    <w:lvl w:ilvl="1">
      <w:start w:val="1"/>
      <w:numFmt w:val="decimal"/>
      <w:suff w:val="space"/>
      <w:lvlText w:val=" %1.%2 "/>
      <w:lvlJc w:val="left"/>
      <w:pPr>
        <w:ind w:left="1049" w:hanging="482"/>
      </w:pPr>
      <w:rPr>
        <w:rFonts w:cs="Arial"/>
      </w:rPr>
    </w:lvl>
    <w:lvl w:ilvl="2">
      <w:start w:val="1"/>
      <w:numFmt w:val="decimal"/>
      <w:suff w:val="space"/>
      <w:lvlText w:val=" %1.%2.%3 "/>
      <w:lvlJc w:val="left"/>
      <w:pPr>
        <w:ind w:left="1701" w:hanging="567"/>
      </w:pPr>
      <w:rPr>
        <w:rFonts w:eastAsia="Times New Roman" w:cs="Arial"/>
        <w:lang w:eastAsia="zh-CN"/>
      </w:rPr>
    </w:lvl>
    <w:lvl w:ilvl="3">
      <w:start w:val="1"/>
      <w:numFmt w:val="decimal"/>
      <w:suff w:val="space"/>
      <w:lvlText w:val=" %1.%2.%3.%4 "/>
      <w:lvlJc w:val="left"/>
      <w:pPr>
        <w:ind w:left="2665" w:hanging="851"/>
      </w:pPr>
    </w:lvl>
    <w:lvl w:ilvl="4">
      <w:start w:val="1"/>
      <w:numFmt w:val="decimal"/>
      <w:suff w:val="space"/>
      <w:lvlText w:val=" %1.%2.%3.%4.%5 "/>
      <w:lvlJc w:val="left"/>
      <w:pPr>
        <w:ind w:left="2551" w:hanging="170"/>
      </w:pPr>
    </w:lvl>
    <w:lvl w:ilvl="5">
      <w:start w:val="1"/>
      <w:numFmt w:val="decimal"/>
      <w:suff w:val="space"/>
      <w:lvlText w:val=" %1.%2.%3.%4.%5.%6 "/>
      <w:lvlJc w:val="left"/>
      <w:pPr>
        <w:ind w:left="10206" w:hanging="1701"/>
      </w:pPr>
    </w:lvl>
    <w:lvl w:ilvl="6">
      <w:start w:val="7"/>
      <w:numFmt w:val="decimal"/>
      <w:suff w:val="space"/>
      <w:lvlText w:val=" %1.%2.%3.%4.%5.%6.%7 "/>
      <w:lvlJc w:val="left"/>
      <w:pPr>
        <w:ind w:left="11907" w:hanging="1701"/>
      </w:pPr>
    </w:lvl>
    <w:lvl w:ilvl="7">
      <w:start w:val="8"/>
      <w:numFmt w:val="decimal"/>
      <w:suff w:val="space"/>
      <w:lvlText w:val=" %1.%2.%3.%4.%5.%6.%7.%8 "/>
      <w:lvlJc w:val="left"/>
      <w:pPr>
        <w:ind w:left="13608" w:hanging="1701"/>
      </w:pPr>
    </w:lvl>
    <w:lvl w:ilvl="8">
      <w:start w:val="9"/>
      <w:numFmt w:val="decimal"/>
      <w:suff w:val="space"/>
      <w:lvlText w:val=" %1.%2.%3.%4.%5.%6.%7.%8.%9 "/>
      <w:lvlJc w:val="left"/>
      <w:pPr>
        <w:ind w:left="15309" w:hanging="1701"/>
      </w:pPr>
    </w:lvl>
  </w:abstractNum>
  <w:abstractNum w:abstractNumId="18" w15:restartNumberingAfterBreak="0">
    <w:nsid w:val="6B3113A2"/>
    <w:multiLevelType w:val="multilevel"/>
    <w:tmpl w:val="A47486F4"/>
    <w:styleLink w:val="WW8Num3"/>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6DCA2620"/>
    <w:multiLevelType w:val="multilevel"/>
    <w:tmpl w:val="CB367064"/>
    <w:styleLink w:val="WW8Num2"/>
    <w:lvl w:ilvl="0">
      <w:start w:val="1"/>
      <w:numFmt w:val="decimal"/>
      <w:lvlText w:val="%1."/>
      <w:lvlJc w:val="left"/>
      <w:pPr>
        <w:ind w:left="360" w:hanging="360"/>
      </w:pPr>
    </w:lvl>
    <w:lvl w:ilvl="1">
      <w:start w:val="1"/>
      <w:numFmt w:val="decimal"/>
      <w:lvlText w:val="%1.%2."/>
      <w:lvlJc w:val="left"/>
      <w:pPr>
        <w:ind w:left="1009" w:hanging="675"/>
      </w:pPr>
    </w:lvl>
    <w:lvl w:ilvl="2">
      <w:start w:val="1"/>
      <w:numFmt w:val="decimal"/>
      <w:lvlText w:val="%1.%2.%3."/>
      <w:lvlJc w:val="left"/>
      <w:pPr>
        <w:ind w:left="1565" w:hanging="607"/>
      </w:pPr>
    </w:lvl>
    <w:lvl w:ilvl="3">
      <w:start w:val="1"/>
      <w:numFmt w:val="decimal"/>
      <w:lvlText w:val="%1.%2.%3.%4."/>
      <w:lvlJc w:val="left"/>
      <w:pPr>
        <w:ind w:left="2245" w:hanging="777"/>
      </w:pPr>
    </w:lvl>
    <w:lvl w:ilvl="4">
      <w:start w:val="1"/>
      <w:numFmt w:val="decimal"/>
      <w:lvlText w:val="%5)"/>
      <w:lvlJc w:val="left"/>
      <w:pPr>
        <w:ind w:left="2104" w:hanging="607"/>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6E7D73DA"/>
    <w:multiLevelType w:val="hybridMultilevel"/>
    <w:tmpl w:val="6EEAA8B2"/>
    <w:lvl w:ilvl="0" w:tplc="9DF09E1A">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21" w15:restartNumberingAfterBreak="0">
    <w:nsid w:val="6F240EFE"/>
    <w:multiLevelType w:val="hybridMultilevel"/>
    <w:tmpl w:val="8C60A62C"/>
    <w:lvl w:ilvl="0" w:tplc="04150001">
      <w:start w:val="1"/>
      <w:numFmt w:val="bullet"/>
      <w:lvlText w:val=""/>
      <w:lvlJc w:val="left"/>
      <w:pPr>
        <w:ind w:left="2072" w:hanging="360"/>
      </w:pPr>
      <w:rPr>
        <w:rFonts w:ascii="Symbol" w:hAnsi="Symbol" w:hint="default"/>
      </w:rPr>
    </w:lvl>
    <w:lvl w:ilvl="1" w:tplc="04150003" w:tentative="1">
      <w:start w:val="1"/>
      <w:numFmt w:val="bullet"/>
      <w:lvlText w:val="o"/>
      <w:lvlJc w:val="left"/>
      <w:pPr>
        <w:ind w:left="2792" w:hanging="360"/>
      </w:pPr>
      <w:rPr>
        <w:rFonts w:ascii="Courier New" w:hAnsi="Courier New" w:cs="Courier New" w:hint="default"/>
      </w:rPr>
    </w:lvl>
    <w:lvl w:ilvl="2" w:tplc="04150005" w:tentative="1">
      <w:start w:val="1"/>
      <w:numFmt w:val="bullet"/>
      <w:lvlText w:val=""/>
      <w:lvlJc w:val="left"/>
      <w:pPr>
        <w:ind w:left="3512" w:hanging="360"/>
      </w:pPr>
      <w:rPr>
        <w:rFonts w:ascii="Wingdings" w:hAnsi="Wingdings" w:hint="default"/>
      </w:rPr>
    </w:lvl>
    <w:lvl w:ilvl="3" w:tplc="04150001" w:tentative="1">
      <w:start w:val="1"/>
      <w:numFmt w:val="bullet"/>
      <w:lvlText w:val=""/>
      <w:lvlJc w:val="left"/>
      <w:pPr>
        <w:ind w:left="4232" w:hanging="360"/>
      </w:pPr>
      <w:rPr>
        <w:rFonts w:ascii="Symbol" w:hAnsi="Symbol" w:hint="default"/>
      </w:rPr>
    </w:lvl>
    <w:lvl w:ilvl="4" w:tplc="04150003" w:tentative="1">
      <w:start w:val="1"/>
      <w:numFmt w:val="bullet"/>
      <w:lvlText w:val="o"/>
      <w:lvlJc w:val="left"/>
      <w:pPr>
        <w:ind w:left="4952" w:hanging="360"/>
      </w:pPr>
      <w:rPr>
        <w:rFonts w:ascii="Courier New" w:hAnsi="Courier New" w:cs="Courier New" w:hint="default"/>
      </w:rPr>
    </w:lvl>
    <w:lvl w:ilvl="5" w:tplc="04150005" w:tentative="1">
      <w:start w:val="1"/>
      <w:numFmt w:val="bullet"/>
      <w:lvlText w:val=""/>
      <w:lvlJc w:val="left"/>
      <w:pPr>
        <w:ind w:left="5672" w:hanging="360"/>
      </w:pPr>
      <w:rPr>
        <w:rFonts w:ascii="Wingdings" w:hAnsi="Wingdings" w:hint="default"/>
      </w:rPr>
    </w:lvl>
    <w:lvl w:ilvl="6" w:tplc="04150001" w:tentative="1">
      <w:start w:val="1"/>
      <w:numFmt w:val="bullet"/>
      <w:lvlText w:val=""/>
      <w:lvlJc w:val="left"/>
      <w:pPr>
        <w:ind w:left="6392" w:hanging="360"/>
      </w:pPr>
      <w:rPr>
        <w:rFonts w:ascii="Symbol" w:hAnsi="Symbol" w:hint="default"/>
      </w:rPr>
    </w:lvl>
    <w:lvl w:ilvl="7" w:tplc="04150003" w:tentative="1">
      <w:start w:val="1"/>
      <w:numFmt w:val="bullet"/>
      <w:lvlText w:val="o"/>
      <w:lvlJc w:val="left"/>
      <w:pPr>
        <w:ind w:left="7112" w:hanging="360"/>
      </w:pPr>
      <w:rPr>
        <w:rFonts w:ascii="Courier New" w:hAnsi="Courier New" w:cs="Courier New" w:hint="default"/>
      </w:rPr>
    </w:lvl>
    <w:lvl w:ilvl="8" w:tplc="04150005" w:tentative="1">
      <w:start w:val="1"/>
      <w:numFmt w:val="bullet"/>
      <w:lvlText w:val=""/>
      <w:lvlJc w:val="left"/>
      <w:pPr>
        <w:ind w:left="7832" w:hanging="360"/>
      </w:pPr>
      <w:rPr>
        <w:rFonts w:ascii="Wingdings" w:hAnsi="Wingdings" w:hint="default"/>
      </w:rPr>
    </w:lvl>
  </w:abstractNum>
  <w:abstractNum w:abstractNumId="22" w15:restartNumberingAfterBreak="0">
    <w:nsid w:val="6FD1652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9FB7629"/>
    <w:multiLevelType w:val="multilevel"/>
    <w:tmpl w:val="8DBCE19E"/>
    <w:styleLink w:val="Numbering21"/>
    <w:lvl w:ilvl="0">
      <w:start w:val="1"/>
      <w:numFmt w:val="decimal"/>
      <w:pStyle w:val="UMTrepunktumaa"/>
      <w:lvlText w:val="§ %1"/>
      <w:lvlJc w:val="left"/>
      <w:pPr>
        <w:ind w:left="360" w:hanging="138"/>
      </w:pPr>
    </w:lvl>
    <w:lvl w:ilvl="1">
      <w:start w:val="1"/>
      <w:numFmt w:val="decimal"/>
      <w:lvlText w:val="%2. "/>
      <w:lvlJc w:val="left"/>
      <w:pPr>
        <w:ind w:left="360" w:hanging="138"/>
      </w:pPr>
    </w:lvl>
    <w:lvl w:ilvl="2">
      <w:start w:val="1"/>
      <w:numFmt w:val="decimal"/>
      <w:lvlText w:val="%3) "/>
      <w:lvlJc w:val="left"/>
      <w:pPr>
        <w:ind w:left="360" w:hanging="138"/>
      </w:pPr>
    </w:lvl>
    <w:lvl w:ilvl="3">
      <w:start w:val="1"/>
      <w:numFmt w:val="lowerLetter"/>
      <w:lvlText w:val="%4) "/>
      <w:lvlJc w:val="left"/>
      <w:pPr>
        <w:ind w:left="360" w:hanging="138"/>
      </w:pPr>
    </w:lvl>
    <w:lvl w:ilvl="4">
      <w:numFmt w:val="bullet"/>
      <w:lvlText w:val="-"/>
      <w:lvlJc w:val="left"/>
      <w:pPr>
        <w:ind w:left="360" w:hanging="138"/>
      </w:pPr>
      <w:rPr>
        <w:rFonts w:ascii="Arial" w:eastAsia="StarSymbol" w:hAnsi="Arial" w:cs="StarSymbol"/>
        <w:sz w:val="18"/>
        <w:szCs w:val="18"/>
      </w:rPr>
    </w:lvl>
    <w:lvl w:ilvl="5">
      <w:start w:val="6"/>
      <w:numFmt w:val="none"/>
      <w:lvlText w:val="%6"/>
      <w:lvlJc w:val="left"/>
      <w:pPr>
        <w:ind w:left="360" w:hanging="138"/>
      </w:pPr>
    </w:lvl>
    <w:lvl w:ilvl="6">
      <w:start w:val="7"/>
      <w:numFmt w:val="none"/>
      <w:lvlText w:val="%7"/>
      <w:lvlJc w:val="left"/>
      <w:pPr>
        <w:ind w:left="400" w:hanging="138"/>
      </w:pPr>
    </w:lvl>
    <w:lvl w:ilvl="7">
      <w:start w:val="8"/>
      <w:numFmt w:val="none"/>
      <w:lvlText w:val="%8"/>
      <w:lvlJc w:val="left"/>
      <w:pPr>
        <w:ind w:left="685" w:hanging="138"/>
      </w:pPr>
    </w:lvl>
    <w:lvl w:ilvl="8">
      <w:start w:val="9"/>
      <w:numFmt w:val="none"/>
      <w:lvlText w:val="%9"/>
      <w:lvlJc w:val="left"/>
      <w:pPr>
        <w:ind w:left="967" w:hanging="138"/>
      </w:pPr>
    </w:lvl>
  </w:abstractNum>
  <w:num w:numId="1" w16cid:durableId="1799301715">
    <w:abstractNumId w:val="1"/>
  </w:num>
  <w:num w:numId="2" w16cid:durableId="1108428710">
    <w:abstractNumId w:val="7"/>
  </w:num>
  <w:num w:numId="3" w16cid:durableId="1340811520">
    <w:abstractNumId w:val="23"/>
  </w:num>
  <w:num w:numId="4" w16cid:durableId="931934595">
    <w:abstractNumId w:val="4"/>
  </w:num>
  <w:num w:numId="5" w16cid:durableId="1689869164">
    <w:abstractNumId w:val="19"/>
  </w:num>
  <w:num w:numId="6" w16cid:durableId="724762732">
    <w:abstractNumId w:val="6"/>
  </w:num>
  <w:num w:numId="7" w16cid:durableId="1700929637">
    <w:abstractNumId w:val="12"/>
  </w:num>
  <w:num w:numId="8" w16cid:durableId="96218744">
    <w:abstractNumId w:val="18"/>
  </w:num>
  <w:num w:numId="9" w16cid:durableId="266352054">
    <w:abstractNumId w:val="15"/>
  </w:num>
  <w:num w:numId="10" w16cid:durableId="840510164">
    <w:abstractNumId w:val="2"/>
  </w:num>
  <w:num w:numId="11" w16cid:durableId="594284833">
    <w:abstractNumId w:val="13"/>
  </w:num>
  <w:num w:numId="12" w16cid:durableId="1286231280">
    <w:abstractNumId w:val="8"/>
  </w:num>
  <w:num w:numId="13" w16cid:durableId="1543784259">
    <w:abstractNumId w:val="16"/>
  </w:num>
  <w:num w:numId="14" w16cid:durableId="734471356">
    <w:abstractNumId w:val="10"/>
  </w:num>
  <w:num w:numId="15" w16cid:durableId="466288769">
    <w:abstractNumId w:val="17"/>
  </w:num>
  <w:num w:numId="16" w16cid:durableId="823354715">
    <w:abstractNumId w:val="11"/>
  </w:num>
  <w:num w:numId="17" w16cid:durableId="385035082">
    <w:abstractNumId w:val="14"/>
  </w:num>
  <w:num w:numId="18" w16cid:durableId="525368817">
    <w:abstractNumId w:val="0"/>
  </w:num>
  <w:num w:numId="19" w16cid:durableId="1945065766">
    <w:abstractNumId w:val="4"/>
    <w:lvlOverride w:ilvl="0">
      <w:startOverride w:val="1"/>
    </w:lvlOverride>
    <w:lvlOverride w:ilvl="1">
      <w:startOverride w:val="1"/>
    </w:lvlOverride>
  </w:num>
  <w:num w:numId="20" w16cid:durableId="718431245">
    <w:abstractNumId w:val="4"/>
    <w:lvlOverride w:ilvl="0">
      <w:startOverride w:val="1"/>
    </w:lvlOverride>
    <w:lvlOverride w:ilvl="1">
      <w:startOverride w:val="1"/>
    </w:lvlOverride>
    <w:lvlOverride w:ilvl="2">
      <w:startOverride w:val="1"/>
    </w:lvlOverride>
  </w:num>
  <w:num w:numId="21" w16cid:durableId="1497960894">
    <w:abstractNumId w:val="4"/>
    <w:lvlOverride w:ilvl="0">
      <w:startOverride w:val="1"/>
    </w:lvlOverride>
    <w:lvlOverride w:ilvl="1">
      <w:startOverride w:val="1"/>
    </w:lvlOverride>
  </w:num>
  <w:num w:numId="22" w16cid:durableId="463163020">
    <w:abstractNumId w:val="4"/>
    <w:lvlOverride w:ilvl="0">
      <w:startOverride w:val="1"/>
    </w:lvlOverride>
    <w:lvlOverride w:ilvl="1">
      <w:startOverride w:val="1"/>
    </w:lvlOverride>
    <w:lvlOverride w:ilvl="2">
      <w:startOverride w:val="1"/>
    </w:lvlOverride>
  </w:num>
  <w:num w:numId="23" w16cid:durableId="2124882125">
    <w:abstractNumId w:val="4"/>
    <w:lvlOverride w:ilvl="0">
      <w:startOverride w:val="1"/>
    </w:lvlOverride>
    <w:lvlOverride w:ilvl="1">
      <w:startOverride w:val="1"/>
    </w:lvlOverride>
  </w:num>
  <w:num w:numId="24" w16cid:durableId="1695616934">
    <w:abstractNumId w:val="18"/>
    <w:lvlOverride w:ilvl="0">
      <w:startOverride w:val="1"/>
    </w:lvlOverride>
  </w:num>
  <w:num w:numId="25" w16cid:durableId="453211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8"/>
    </w:lvlOverride>
    <w:lvlOverride w:ilvl="8">
      <w:startOverride w:val="9"/>
    </w:lvlOverride>
  </w:num>
  <w:num w:numId="26" w16cid:durableId="1081489539">
    <w:abstractNumId w:val="9"/>
  </w:num>
  <w:num w:numId="27" w16cid:durableId="1189445143">
    <w:abstractNumId w:val="20"/>
  </w:num>
  <w:num w:numId="28" w16cid:durableId="280185973">
    <w:abstractNumId w:val="22"/>
  </w:num>
  <w:num w:numId="29" w16cid:durableId="1141967694">
    <w:abstractNumId w:val="5"/>
  </w:num>
  <w:num w:numId="30" w16cid:durableId="2147353679">
    <w:abstractNumId w:val="21"/>
  </w:num>
  <w:num w:numId="31" w16cid:durableId="122963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F8"/>
    <w:rsid w:val="00005F52"/>
    <w:rsid w:val="00010667"/>
    <w:rsid w:val="00021A27"/>
    <w:rsid w:val="00021B92"/>
    <w:rsid w:val="00025861"/>
    <w:rsid w:val="000358FC"/>
    <w:rsid w:val="00044F9A"/>
    <w:rsid w:val="00050B16"/>
    <w:rsid w:val="000561A1"/>
    <w:rsid w:val="00070524"/>
    <w:rsid w:val="000707CD"/>
    <w:rsid w:val="000730A8"/>
    <w:rsid w:val="0007460D"/>
    <w:rsid w:val="00084A7E"/>
    <w:rsid w:val="00087CC4"/>
    <w:rsid w:val="00097E9B"/>
    <w:rsid w:val="000A2347"/>
    <w:rsid w:val="000A5BD0"/>
    <w:rsid w:val="000B30F3"/>
    <w:rsid w:val="000B5B82"/>
    <w:rsid w:val="000C1464"/>
    <w:rsid w:val="000C32BD"/>
    <w:rsid w:val="000D2AF1"/>
    <w:rsid w:val="000D436B"/>
    <w:rsid w:val="000E5B5F"/>
    <w:rsid w:val="00104992"/>
    <w:rsid w:val="00112117"/>
    <w:rsid w:val="00117E06"/>
    <w:rsid w:val="00123605"/>
    <w:rsid w:val="00125C8D"/>
    <w:rsid w:val="00131D67"/>
    <w:rsid w:val="0013407C"/>
    <w:rsid w:val="00135178"/>
    <w:rsid w:val="001364CF"/>
    <w:rsid w:val="00147066"/>
    <w:rsid w:val="00154367"/>
    <w:rsid w:val="00160C4B"/>
    <w:rsid w:val="00160F88"/>
    <w:rsid w:val="001735A8"/>
    <w:rsid w:val="001825DC"/>
    <w:rsid w:val="00183661"/>
    <w:rsid w:val="001837B7"/>
    <w:rsid w:val="00190472"/>
    <w:rsid w:val="001A2CC4"/>
    <w:rsid w:val="001C0762"/>
    <w:rsid w:val="001C301C"/>
    <w:rsid w:val="001E0C36"/>
    <w:rsid w:val="001F2EA5"/>
    <w:rsid w:val="001F6292"/>
    <w:rsid w:val="00203092"/>
    <w:rsid w:val="0022061A"/>
    <w:rsid w:val="00225980"/>
    <w:rsid w:val="00234787"/>
    <w:rsid w:val="0023589A"/>
    <w:rsid w:val="00240371"/>
    <w:rsid w:val="002405C9"/>
    <w:rsid w:val="00246057"/>
    <w:rsid w:val="002542F0"/>
    <w:rsid w:val="002549E7"/>
    <w:rsid w:val="00257396"/>
    <w:rsid w:val="00270143"/>
    <w:rsid w:val="00277860"/>
    <w:rsid w:val="00297950"/>
    <w:rsid w:val="002B30BB"/>
    <w:rsid w:val="002B7956"/>
    <w:rsid w:val="002C388B"/>
    <w:rsid w:val="002D5936"/>
    <w:rsid w:val="002F2101"/>
    <w:rsid w:val="002F669D"/>
    <w:rsid w:val="0030498F"/>
    <w:rsid w:val="00320AB1"/>
    <w:rsid w:val="00321FB0"/>
    <w:rsid w:val="003230B1"/>
    <w:rsid w:val="00332925"/>
    <w:rsid w:val="00334323"/>
    <w:rsid w:val="0034737C"/>
    <w:rsid w:val="003507C3"/>
    <w:rsid w:val="00352ED7"/>
    <w:rsid w:val="003660AC"/>
    <w:rsid w:val="00376C26"/>
    <w:rsid w:val="00392D20"/>
    <w:rsid w:val="0039386C"/>
    <w:rsid w:val="003960CD"/>
    <w:rsid w:val="003979CF"/>
    <w:rsid w:val="003B4A5E"/>
    <w:rsid w:val="003C1269"/>
    <w:rsid w:val="003C2497"/>
    <w:rsid w:val="003F1F0E"/>
    <w:rsid w:val="00403E8A"/>
    <w:rsid w:val="00407679"/>
    <w:rsid w:val="00410F82"/>
    <w:rsid w:val="004159FD"/>
    <w:rsid w:val="00431606"/>
    <w:rsid w:val="004321E8"/>
    <w:rsid w:val="004329DB"/>
    <w:rsid w:val="00437130"/>
    <w:rsid w:val="00437C2A"/>
    <w:rsid w:val="00443732"/>
    <w:rsid w:val="00460225"/>
    <w:rsid w:val="004625E6"/>
    <w:rsid w:val="0048482E"/>
    <w:rsid w:val="004A0167"/>
    <w:rsid w:val="004B0F53"/>
    <w:rsid w:val="004C5ECC"/>
    <w:rsid w:val="004D5507"/>
    <w:rsid w:val="004E2701"/>
    <w:rsid w:val="004E32E5"/>
    <w:rsid w:val="004E4D23"/>
    <w:rsid w:val="004F73C8"/>
    <w:rsid w:val="005107C4"/>
    <w:rsid w:val="00512FF6"/>
    <w:rsid w:val="00514864"/>
    <w:rsid w:val="0051655C"/>
    <w:rsid w:val="00530372"/>
    <w:rsid w:val="005340F6"/>
    <w:rsid w:val="00541A70"/>
    <w:rsid w:val="005459A7"/>
    <w:rsid w:val="00550D75"/>
    <w:rsid w:val="00552621"/>
    <w:rsid w:val="00561C72"/>
    <w:rsid w:val="00565287"/>
    <w:rsid w:val="005775C5"/>
    <w:rsid w:val="00580DF4"/>
    <w:rsid w:val="00583810"/>
    <w:rsid w:val="00586A38"/>
    <w:rsid w:val="00590F46"/>
    <w:rsid w:val="00591253"/>
    <w:rsid w:val="00593CBB"/>
    <w:rsid w:val="005A35A7"/>
    <w:rsid w:val="005B4E53"/>
    <w:rsid w:val="005B77BC"/>
    <w:rsid w:val="005C0C91"/>
    <w:rsid w:val="005C752A"/>
    <w:rsid w:val="005D0CD8"/>
    <w:rsid w:val="005D125D"/>
    <w:rsid w:val="005D27C3"/>
    <w:rsid w:val="005D3A10"/>
    <w:rsid w:val="005D6EA4"/>
    <w:rsid w:val="005D7062"/>
    <w:rsid w:val="005E4E23"/>
    <w:rsid w:val="005F026E"/>
    <w:rsid w:val="005F1543"/>
    <w:rsid w:val="005F7E43"/>
    <w:rsid w:val="00600F37"/>
    <w:rsid w:val="006067D1"/>
    <w:rsid w:val="0061086E"/>
    <w:rsid w:val="006161E0"/>
    <w:rsid w:val="00621F67"/>
    <w:rsid w:val="00634DD5"/>
    <w:rsid w:val="00645BE9"/>
    <w:rsid w:val="0065094C"/>
    <w:rsid w:val="0065094D"/>
    <w:rsid w:val="00654748"/>
    <w:rsid w:val="0066096D"/>
    <w:rsid w:val="00661C6C"/>
    <w:rsid w:val="00664EBC"/>
    <w:rsid w:val="006675AB"/>
    <w:rsid w:val="00675F5E"/>
    <w:rsid w:val="006826C8"/>
    <w:rsid w:val="006A2E43"/>
    <w:rsid w:val="006A3C7F"/>
    <w:rsid w:val="006A7F38"/>
    <w:rsid w:val="006B555A"/>
    <w:rsid w:val="006C4E95"/>
    <w:rsid w:val="006D1E7B"/>
    <w:rsid w:val="006D46F9"/>
    <w:rsid w:val="006F72AA"/>
    <w:rsid w:val="006F77A6"/>
    <w:rsid w:val="007049FB"/>
    <w:rsid w:val="0072064B"/>
    <w:rsid w:val="00725FB1"/>
    <w:rsid w:val="007342D1"/>
    <w:rsid w:val="00756464"/>
    <w:rsid w:val="0076580C"/>
    <w:rsid w:val="00797C25"/>
    <w:rsid w:val="007A04C1"/>
    <w:rsid w:val="007A10F3"/>
    <w:rsid w:val="007C5E88"/>
    <w:rsid w:val="007D0175"/>
    <w:rsid w:val="007D5A8D"/>
    <w:rsid w:val="007E42A3"/>
    <w:rsid w:val="007F3EAE"/>
    <w:rsid w:val="007F46C7"/>
    <w:rsid w:val="00814ED5"/>
    <w:rsid w:val="00815284"/>
    <w:rsid w:val="00827F14"/>
    <w:rsid w:val="00832123"/>
    <w:rsid w:val="0085134B"/>
    <w:rsid w:val="00852899"/>
    <w:rsid w:val="00860331"/>
    <w:rsid w:val="00861EA1"/>
    <w:rsid w:val="00872BCE"/>
    <w:rsid w:val="008731EB"/>
    <w:rsid w:val="0088289C"/>
    <w:rsid w:val="008872AE"/>
    <w:rsid w:val="00891ADA"/>
    <w:rsid w:val="008928B2"/>
    <w:rsid w:val="008A1475"/>
    <w:rsid w:val="008A1F38"/>
    <w:rsid w:val="008A37DA"/>
    <w:rsid w:val="008A48CE"/>
    <w:rsid w:val="008A78E0"/>
    <w:rsid w:val="008A79D5"/>
    <w:rsid w:val="008C25BD"/>
    <w:rsid w:val="008D1F20"/>
    <w:rsid w:val="008D369E"/>
    <w:rsid w:val="008D4BE4"/>
    <w:rsid w:val="008E068F"/>
    <w:rsid w:val="008E0972"/>
    <w:rsid w:val="008E1267"/>
    <w:rsid w:val="008F36F1"/>
    <w:rsid w:val="009022DE"/>
    <w:rsid w:val="009048EE"/>
    <w:rsid w:val="00906EF9"/>
    <w:rsid w:val="00913F42"/>
    <w:rsid w:val="00922FA3"/>
    <w:rsid w:val="00931FC6"/>
    <w:rsid w:val="009409C8"/>
    <w:rsid w:val="00943078"/>
    <w:rsid w:val="00945D32"/>
    <w:rsid w:val="00946706"/>
    <w:rsid w:val="00951EED"/>
    <w:rsid w:val="009675BA"/>
    <w:rsid w:val="009864B0"/>
    <w:rsid w:val="00992466"/>
    <w:rsid w:val="00992DD2"/>
    <w:rsid w:val="00995939"/>
    <w:rsid w:val="009A367A"/>
    <w:rsid w:val="009A70B7"/>
    <w:rsid w:val="009B114D"/>
    <w:rsid w:val="009C27BA"/>
    <w:rsid w:val="009C71D2"/>
    <w:rsid w:val="009D4FF8"/>
    <w:rsid w:val="009D73FB"/>
    <w:rsid w:val="009E1F75"/>
    <w:rsid w:val="009E3EC4"/>
    <w:rsid w:val="009E7391"/>
    <w:rsid w:val="009F6BBE"/>
    <w:rsid w:val="00A007DD"/>
    <w:rsid w:val="00A01AE6"/>
    <w:rsid w:val="00A01C8B"/>
    <w:rsid w:val="00A0276B"/>
    <w:rsid w:val="00A036C2"/>
    <w:rsid w:val="00A15C0D"/>
    <w:rsid w:val="00A16F2A"/>
    <w:rsid w:val="00A21190"/>
    <w:rsid w:val="00A23F27"/>
    <w:rsid w:val="00A322F5"/>
    <w:rsid w:val="00A4368F"/>
    <w:rsid w:val="00A46817"/>
    <w:rsid w:val="00A46E5E"/>
    <w:rsid w:val="00A5077C"/>
    <w:rsid w:val="00A633F6"/>
    <w:rsid w:val="00A67933"/>
    <w:rsid w:val="00A70EEE"/>
    <w:rsid w:val="00A734B3"/>
    <w:rsid w:val="00A74909"/>
    <w:rsid w:val="00A91A69"/>
    <w:rsid w:val="00A97D86"/>
    <w:rsid w:val="00AB68EA"/>
    <w:rsid w:val="00AC1EAD"/>
    <w:rsid w:val="00AC2549"/>
    <w:rsid w:val="00AC3126"/>
    <w:rsid w:val="00AC50AD"/>
    <w:rsid w:val="00AD0D94"/>
    <w:rsid w:val="00AD5AE3"/>
    <w:rsid w:val="00AD6AB3"/>
    <w:rsid w:val="00AE316B"/>
    <w:rsid w:val="00AE5E36"/>
    <w:rsid w:val="00AE7ED1"/>
    <w:rsid w:val="00AF1D07"/>
    <w:rsid w:val="00AF2EAE"/>
    <w:rsid w:val="00AF5277"/>
    <w:rsid w:val="00AF687D"/>
    <w:rsid w:val="00B01A6C"/>
    <w:rsid w:val="00B05F48"/>
    <w:rsid w:val="00B13544"/>
    <w:rsid w:val="00B152A2"/>
    <w:rsid w:val="00B159F4"/>
    <w:rsid w:val="00B35A2E"/>
    <w:rsid w:val="00B35FDF"/>
    <w:rsid w:val="00B37ACF"/>
    <w:rsid w:val="00B402AB"/>
    <w:rsid w:val="00B5156D"/>
    <w:rsid w:val="00B560C8"/>
    <w:rsid w:val="00B57E3A"/>
    <w:rsid w:val="00B641C4"/>
    <w:rsid w:val="00B720B7"/>
    <w:rsid w:val="00B72A02"/>
    <w:rsid w:val="00B75A47"/>
    <w:rsid w:val="00B814D8"/>
    <w:rsid w:val="00B8453F"/>
    <w:rsid w:val="00B9656B"/>
    <w:rsid w:val="00BA059A"/>
    <w:rsid w:val="00BB07D6"/>
    <w:rsid w:val="00BB4A9E"/>
    <w:rsid w:val="00BD4679"/>
    <w:rsid w:val="00BD603E"/>
    <w:rsid w:val="00BD6D69"/>
    <w:rsid w:val="00BE2B62"/>
    <w:rsid w:val="00BF268E"/>
    <w:rsid w:val="00BF36F2"/>
    <w:rsid w:val="00BF53FD"/>
    <w:rsid w:val="00BF6185"/>
    <w:rsid w:val="00C00342"/>
    <w:rsid w:val="00C0243E"/>
    <w:rsid w:val="00C024A9"/>
    <w:rsid w:val="00C04E42"/>
    <w:rsid w:val="00C05703"/>
    <w:rsid w:val="00C060DB"/>
    <w:rsid w:val="00C11BAB"/>
    <w:rsid w:val="00C127E3"/>
    <w:rsid w:val="00C134C1"/>
    <w:rsid w:val="00C225C2"/>
    <w:rsid w:val="00C233F2"/>
    <w:rsid w:val="00C27891"/>
    <w:rsid w:val="00C344C6"/>
    <w:rsid w:val="00C47D50"/>
    <w:rsid w:val="00C5588A"/>
    <w:rsid w:val="00C56E65"/>
    <w:rsid w:val="00C606AF"/>
    <w:rsid w:val="00C62908"/>
    <w:rsid w:val="00C83E8E"/>
    <w:rsid w:val="00C870B2"/>
    <w:rsid w:val="00C93AD7"/>
    <w:rsid w:val="00C94316"/>
    <w:rsid w:val="00C961DE"/>
    <w:rsid w:val="00CB4B8A"/>
    <w:rsid w:val="00CC7D24"/>
    <w:rsid w:val="00CC7F17"/>
    <w:rsid w:val="00CD1D84"/>
    <w:rsid w:val="00CD2CDF"/>
    <w:rsid w:val="00CD2ED0"/>
    <w:rsid w:val="00CD4EA3"/>
    <w:rsid w:val="00CF0D4E"/>
    <w:rsid w:val="00CF3DCC"/>
    <w:rsid w:val="00D01277"/>
    <w:rsid w:val="00D01CBC"/>
    <w:rsid w:val="00D04F16"/>
    <w:rsid w:val="00D1574F"/>
    <w:rsid w:val="00D27F58"/>
    <w:rsid w:val="00D32B41"/>
    <w:rsid w:val="00D64C5A"/>
    <w:rsid w:val="00D74042"/>
    <w:rsid w:val="00D777DE"/>
    <w:rsid w:val="00D81A12"/>
    <w:rsid w:val="00D91A5B"/>
    <w:rsid w:val="00D925E2"/>
    <w:rsid w:val="00D9582F"/>
    <w:rsid w:val="00D96749"/>
    <w:rsid w:val="00DA4477"/>
    <w:rsid w:val="00DB449E"/>
    <w:rsid w:val="00DC4CAF"/>
    <w:rsid w:val="00DC6471"/>
    <w:rsid w:val="00DD07DB"/>
    <w:rsid w:val="00DD3186"/>
    <w:rsid w:val="00DD3891"/>
    <w:rsid w:val="00DD5A43"/>
    <w:rsid w:val="00DD653A"/>
    <w:rsid w:val="00DD653C"/>
    <w:rsid w:val="00DF1907"/>
    <w:rsid w:val="00DF5DB2"/>
    <w:rsid w:val="00E00121"/>
    <w:rsid w:val="00E02365"/>
    <w:rsid w:val="00E22DD1"/>
    <w:rsid w:val="00E247C4"/>
    <w:rsid w:val="00E30207"/>
    <w:rsid w:val="00E34454"/>
    <w:rsid w:val="00E345C4"/>
    <w:rsid w:val="00E439FB"/>
    <w:rsid w:val="00E5298F"/>
    <w:rsid w:val="00E617A6"/>
    <w:rsid w:val="00E653E2"/>
    <w:rsid w:val="00E658FE"/>
    <w:rsid w:val="00E775F8"/>
    <w:rsid w:val="00E80CBF"/>
    <w:rsid w:val="00E8353D"/>
    <w:rsid w:val="00E83C2B"/>
    <w:rsid w:val="00E83D39"/>
    <w:rsid w:val="00E84478"/>
    <w:rsid w:val="00E90B25"/>
    <w:rsid w:val="00EB359E"/>
    <w:rsid w:val="00EB4133"/>
    <w:rsid w:val="00EC36CE"/>
    <w:rsid w:val="00ED0C09"/>
    <w:rsid w:val="00ED2DB6"/>
    <w:rsid w:val="00EF6D00"/>
    <w:rsid w:val="00F0091D"/>
    <w:rsid w:val="00F0232B"/>
    <w:rsid w:val="00F02FB0"/>
    <w:rsid w:val="00F0532C"/>
    <w:rsid w:val="00F0615A"/>
    <w:rsid w:val="00F10074"/>
    <w:rsid w:val="00F123B5"/>
    <w:rsid w:val="00F222DB"/>
    <w:rsid w:val="00F2476C"/>
    <w:rsid w:val="00F24A38"/>
    <w:rsid w:val="00F27706"/>
    <w:rsid w:val="00F32925"/>
    <w:rsid w:val="00F33EF0"/>
    <w:rsid w:val="00F345FA"/>
    <w:rsid w:val="00F52913"/>
    <w:rsid w:val="00F6083A"/>
    <w:rsid w:val="00F62A7A"/>
    <w:rsid w:val="00F75EFC"/>
    <w:rsid w:val="00F766CF"/>
    <w:rsid w:val="00F82371"/>
    <w:rsid w:val="00F83E7D"/>
    <w:rsid w:val="00F97512"/>
    <w:rsid w:val="00FA0BC7"/>
    <w:rsid w:val="00FA6460"/>
    <w:rsid w:val="00FB45B6"/>
    <w:rsid w:val="00FB4C46"/>
    <w:rsid w:val="00FC6C84"/>
    <w:rsid w:val="00FD26BF"/>
    <w:rsid w:val="00FD44D3"/>
    <w:rsid w:val="00FE2920"/>
    <w:rsid w:val="00FE38A7"/>
    <w:rsid w:val="00FF65EA"/>
    <w:rsid w:val="00FF7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4BE2"/>
  <w15:docId w15:val="{797A57CD-262F-4DD6-A651-040772DE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Standard"/>
    <w:pPr>
      <w:keepNext/>
      <w:numPr>
        <w:numId w:val="1"/>
      </w:numPr>
      <w:jc w:val="right"/>
      <w:outlineLvl w:val="0"/>
    </w:pPr>
  </w:style>
  <w:style w:type="paragraph" w:styleId="Nagwek2">
    <w:name w:val="heading 2"/>
    <w:basedOn w:val="Standard"/>
    <w:next w:val="Standard"/>
    <w:pPr>
      <w:keepNext/>
      <w:numPr>
        <w:ilvl w:val="1"/>
        <w:numId w:val="1"/>
      </w:numPr>
      <w:jc w:val="center"/>
      <w:outlineLvl w:val="1"/>
    </w:pPr>
  </w:style>
  <w:style w:type="paragraph" w:styleId="Nagwek3">
    <w:name w:val="heading 3"/>
    <w:basedOn w:val="Nagwek"/>
    <w:next w:val="Textbody"/>
    <w:pPr>
      <w:numPr>
        <w:ilvl w:val="2"/>
        <w:numId w:val="1"/>
      </w:numPr>
      <w:outlineLvl w:val="2"/>
    </w:pPr>
    <w:rPr>
      <w:b/>
      <w:bCs/>
    </w:rPr>
  </w:style>
  <w:style w:type="paragraph" w:styleId="Nagwek4">
    <w:name w:val="heading 4"/>
    <w:basedOn w:val="Nagwek"/>
    <w:next w:val="Textbody"/>
    <w:pPr>
      <w:numPr>
        <w:ilvl w:val="3"/>
        <w:numId w:val="1"/>
      </w:numPr>
      <w:pBdr>
        <w:top w:val="single" w:sz="2" w:space="1" w:color="000000"/>
        <w:left w:val="single" w:sz="2" w:space="1" w:color="000000"/>
        <w:bottom w:val="single" w:sz="2" w:space="1" w:color="000000"/>
        <w:right w:val="single" w:sz="2" w:space="1" w:color="000000"/>
      </w:pBdr>
      <w:shd w:val="clear" w:color="auto" w:fill="E6E6E6"/>
      <w:outlineLvl w:val="3"/>
    </w:pPr>
    <w:rPr>
      <w:b/>
      <w:bCs/>
      <w:i/>
      <w:iCs/>
      <w:sz w:val="24"/>
    </w:rPr>
  </w:style>
  <w:style w:type="paragraph" w:styleId="Nagwek5">
    <w:name w:val="heading 5"/>
    <w:basedOn w:val="Nagwek"/>
    <w:next w:val="Textbody"/>
    <w:pPr>
      <w:numPr>
        <w:ilvl w:val="4"/>
        <w:numId w:val="1"/>
      </w:numPr>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Standard">
    <w:name w:val="Standard"/>
    <w:pPr>
      <w:suppressAutoHyphens/>
      <w:jc w:val="both"/>
    </w:pPr>
    <w:rPr>
      <w:rFonts w:ascii="Arial" w:eastAsia="Arial" w:hAnsi="Arial" w:cs="Arial"/>
    </w:rPr>
  </w:style>
  <w:style w:type="paragraph" w:styleId="Nagwek">
    <w:name w:val="header"/>
    <w:basedOn w:val="Standard"/>
    <w:next w:val="Textbody"/>
    <w:pPr>
      <w:keepNext/>
      <w:spacing w:before="240" w:after="120"/>
    </w:pPr>
    <w:rPr>
      <w:rFonts w:eastAsia="MS Mincho" w:cs="Tahoma"/>
      <w:sz w:val="28"/>
      <w:szCs w:val="28"/>
    </w:rPr>
  </w:style>
  <w:style w:type="paragraph" w:customStyle="1" w:styleId="Textbody">
    <w:name w:val="Text body"/>
    <w:basedOn w:val="Standard"/>
    <w:pPr>
      <w:widowControl/>
      <w:suppressAutoHyphens w:val="0"/>
      <w:ind w:firstLine="40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extbodyindent">
    <w:name w:val="Text body indent"/>
    <w:basedOn w:val="Textbody"/>
    <w:pPr>
      <w:ind w:left="283" w:firstLine="0"/>
    </w:pPr>
  </w:style>
  <w:style w:type="paragraph" w:styleId="Zwrotgrzecznociowy">
    <w:name w:val="Salutation"/>
    <w:basedOn w:val="Standard"/>
    <w:pPr>
      <w:suppressLineNumbers/>
    </w:pPr>
  </w:style>
  <w:style w:type="paragraph" w:styleId="Stopka">
    <w:name w:val="footer"/>
    <w:basedOn w:val="Standard"/>
    <w:link w:val="StopkaZnak"/>
    <w:uiPriority w:val="99"/>
    <w:pPr>
      <w:suppressLineNumbers/>
      <w:tabs>
        <w:tab w:val="center" w:pos="4469"/>
        <w:tab w:val="right" w:pos="9221"/>
      </w:tabs>
      <w:jc w:val="left"/>
    </w:pPr>
    <w:rPr>
      <w:sz w:val="18"/>
    </w:rPr>
  </w:style>
  <w:style w:type="paragraph" w:customStyle="1" w:styleId="Footerleft">
    <w:name w:val="Footer left"/>
    <w:basedOn w:val="Standard"/>
    <w:pPr>
      <w:suppressLineNumbers/>
      <w:tabs>
        <w:tab w:val="center" w:pos="4774"/>
        <w:tab w:val="right" w:pos="9831"/>
      </w:tabs>
    </w:pPr>
    <w:rPr>
      <w:sz w:val="16"/>
    </w:rPr>
  </w:style>
  <w:style w:type="paragraph" w:customStyle="1" w:styleId="Footerright">
    <w:name w:val="Footer right"/>
    <w:basedOn w:val="Standard"/>
    <w:pPr>
      <w:suppressLineNumbers/>
      <w:tabs>
        <w:tab w:val="center" w:pos="4774"/>
        <w:tab w:val="right" w:pos="9831"/>
      </w:tabs>
    </w:pPr>
    <w:rPr>
      <w:sz w:val="16"/>
    </w:rPr>
  </w:style>
  <w:style w:type="paragraph" w:customStyle="1" w:styleId="Framecontents">
    <w:name w:val="Frame contents"/>
    <w:basedOn w:val="Textbody"/>
    <w:pPr>
      <w:ind w:left="283" w:hanging="283"/>
      <w:jc w:val="left"/>
    </w:pPr>
    <w:rPr>
      <w:b/>
      <w:sz w:val="26"/>
    </w:rPr>
  </w:style>
  <w:style w:type="paragraph" w:customStyle="1" w:styleId="ListContents">
    <w:name w:val="List Contents"/>
    <w:basedOn w:val="Standard"/>
    <w:pPr>
      <w:ind w:left="567"/>
    </w:pPr>
  </w:style>
  <w:style w:type="paragraph" w:customStyle="1" w:styleId="UMNagwekpismaurzd">
    <w:name w:val="UM_Nagłówek pisma_urząd"/>
    <w:basedOn w:val="Nagwek"/>
    <w:pPr>
      <w:spacing w:before="0" w:after="0"/>
      <w:jc w:val="center"/>
    </w:pPr>
    <w:rPr>
      <w:b/>
      <w:bCs/>
      <w:sz w:val="48"/>
      <w:szCs w:val="48"/>
    </w:rPr>
  </w:style>
  <w:style w:type="paragraph" w:customStyle="1" w:styleId="UMNagwekpismawydzia">
    <w:name w:val="UM_Nagłówek pisma_wydział"/>
    <w:basedOn w:val="Textbody"/>
    <w:pPr>
      <w:spacing w:line="216" w:lineRule="auto"/>
      <w:ind w:firstLine="0"/>
      <w:jc w:val="center"/>
    </w:pPr>
  </w:style>
  <w:style w:type="paragraph" w:customStyle="1" w:styleId="UMNagwekpismadaneteleadresowe">
    <w:name w:val="UM_Nagłówek pisma_dane teleadresowe"/>
    <w:basedOn w:val="Textbody"/>
    <w:pPr>
      <w:ind w:firstLine="0"/>
      <w:jc w:val="center"/>
    </w:pPr>
    <w:rPr>
      <w:sz w:val="18"/>
    </w:rPr>
  </w:style>
  <w:style w:type="paragraph" w:customStyle="1" w:styleId="UMNagwekpismaznakidata">
    <w:name w:val="UM_Nagłówek pisma_znak i data"/>
    <w:basedOn w:val="Textbody"/>
    <w:pPr>
      <w:tabs>
        <w:tab w:val="right" w:pos="9504"/>
      </w:tabs>
      <w:ind w:firstLine="0"/>
    </w:pPr>
  </w:style>
  <w:style w:type="paragraph" w:customStyle="1" w:styleId="UMStopkapierwszastrona">
    <w:name w:val="UM_Stopka_ pierwsza strona"/>
    <w:basedOn w:val="Stopka"/>
    <w:pPr>
      <w:tabs>
        <w:tab w:val="clear" w:pos="4469"/>
        <w:tab w:val="clear" w:pos="9221"/>
        <w:tab w:val="center" w:pos="4371"/>
        <w:tab w:val="right" w:pos="9023"/>
      </w:tabs>
    </w:pPr>
  </w:style>
  <w:style w:type="paragraph" w:customStyle="1" w:styleId="UMStopkakolejnastrona">
    <w:name w:val="UM_Stopka_kolejna strona"/>
    <w:basedOn w:val="UMStopkapierwszastrona"/>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ableContents">
    <w:name w:val="Table Contents"/>
    <w:basedOn w:val="Standard"/>
    <w:pPr>
      <w:suppressLineNumbers/>
      <w:jc w:val="left"/>
    </w:pPr>
    <w:rPr>
      <w:sz w:val="20"/>
    </w:rPr>
  </w:style>
  <w:style w:type="paragraph" w:customStyle="1" w:styleId="TableHeading">
    <w:name w:val="Table Heading"/>
    <w:basedOn w:val="TableContents"/>
    <w:pPr>
      <w:jc w:val="center"/>
    </w:pPr>
    <w:rPr>
      <w:b/>
      <w:bCs/>
    </w:rPr>
  </w:style>
  <w:style w:type="paragraph" w:styleId="Tytu">
    <w:name w:val="Title"/>
    <w:basedOn w:val="Nagwek"/>
    <w:next w:val="Podtytu"/>
    <w:pPr>
      <w:keepNext w:val="0"/>
      <w:spacing w:before="0" w:after="0"/>
      <w:jc w:val="center"/>
    </w:pPr>
    <w:rPr>
      <w:b/>
      <w:bCs/>
      <w:sz w:val="36"/>
      <w:szCs w:val="36"/>
    </w:rPr>
  </w:style>
  <w:style w:type="paragraph" w:styleId="Podtytu">
    <w:name w:val="Subtitle"/>
    <w:basedOn w:val="Nagwek"/>
    <w:next w:val="Textbody"/>
    <w:pPr>
      <w:jc w:val="center"/>
    </w:pPr>
    <w:rPr>
      <w:i/>
      <w:iCs/>
    </w:rPr>
  </w:style>
  <w:style w:type="paragraph" w:customStyle="1" w:styleId="UMAdresat">
    <w:name w:val="UM_Adresat"/>
    <w:basedOn w:val="Standard"/>
    <w:pPr>
      <w:tabs>
        <w:tab w:val="right" w:pos="11634"/>
      </w:tabs>
      <w:spacing w:before="552" w:after="552" w:line="360" w:lineRule="auto"/>
      <w:ind w:left="4654"/>
      <w:jc w:val="left"/>
    </w:pPr>
    <w:rPr>
      <w:b/>
    </w:rPr>
  </w:style>
  <w:style w:type="paragraph" w:customStyle="1" w:styleId="UMnr">
    <w:name w:val="UM_nr§"/>
    <w:basedOn w:val="Textbody"/>
    <w:next w:val="Textbody"/>
    <w:pPr>
      <w:keepNext/>
      <w:spacing w:before="276" w:after="138"/>
      <w:jc w:val="center"/>
    </w:pPr>
  </w:style>
  <w:style w:type="paragraph" w:customStyle="1" w:styleId="UMTretekstu">
    <w:name w:val="UM_Treść tekstu"/>
    <w:basedOn w:val="Textbody"/>
    <w:pPr>
      <w:widowControl w:val="0"/>
      <w:ind w:firstLine="552"/>
    </w:pPr>
  </w:style>
  <w:style w:type="paragraph" w:customStyle="1" w:styleId="Numbering2">
    <w:name w:val="Numbering 2"/>
    <w:basedOn w:val="Lista"/>
    <w:pPr>
      <w:spacing w:after="120"/>
      <w:ind w:left="720" w:hanging="360"/>
    </w:pPr>
  </w:style>
  <w:style w:type="paragraph" w:customStyle="1" w:styleId="UMTrepunktu">
    <w:name w:val="UM_Treść punktu"/>
    <w:basedOn w:val="UMTretekstu"/>
    <w:rPr>
      <w:kern w:val="0"/>
    </w:rPr>
  </w:style>
  <w:style w:type="paragraph" w:customStyle="1" w:styleId="UMAdresatzwrotgrzecznociowy">
    <w:name w:val="UM_Adresat_zwrot grzecznościowy"/>
    <w:basedOn w:val="UMTretekstu"/>
    <w:pPr>
      <w:spacing w:after="276"/>
    </w:pPr>
    <w:rPr>
      <w:i/>
    </w:rPr>
  </w:style>
  <w:style w:type="paragraph" w:customStyle="1" w:styleId="UMPodpis">
    <w:name w:val="UM_Podpis"/>
    <w:basedOn w:val="Lista"/>
    <w:pPr>
      <w:tabs>
        <w:tab w:val="center" w:pos="11134"/>
      </w:tabs>
      <w:spacing w:before="276"/>
      <w:ind w:left="4654" w:firstLine="0"/>
      <w:jc w:val="center"/>
    </w:pPr>
    <w:rPr>
      <w:i/>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Text">
    <w:name w:val="Text"/>
    <w:basedOn w:val="Legenda"/>
  </w:style>
  <w:style w:type="paragraph" w:customStyle="1" w:styleId="UMStopkaStronapierwsza">
    <w:name w:val="UM_Stopka_Strona pierwsza"/>
    <w:basedOn w:val="Stopka"/>
    <w:pPr>
      <w:tabs>
        <w:tab w:val="clear" w:pos="4469"/>
        <w:tab w:val="clear" w:pos="9221"/>
        <w:tab w:val="center" w:pos="4371"/>
        <w:tab w:val="right" w:pos="9023"/>
      </w:tabs>
    </w:pPr>
  </w:style>
  <w:style w:type="paragraph" w:customStyle="1" w:styleId="UMStopkaStronakolejna">
    <w:name w:val="UM_Stopka_Strona kolejna"/>
    <w:basedOn w:val="Stopka"/>
    <w:pPr>
      <w:tabs>
        <w:tab w:val="clear" w:pos="4469"/>
        <w:tab w:val="clear" w:pos="9221"/>
        <w:tab w:val="center" w:pos="4369"/>
        <w:tab w:val="right" w:pos="9023"/>
      </w:tabs>
    </w:pPr>
  </w:style>
  <w:style w:type="paragraph" w:customStyle="1" w:styleId="UMTytu">
    <w:name w:val="UM_Tytuł"/>
    <w:basedOn w:val="Textbody"/>
    <w:pPr>
      <w:keepNext/>
      <w:spacing w:before="278" w:after="278"/>
      <w:ind w:firstLine="0"/>
      <w:jc w:val="center"/>
    </w:pPr>
    <w:rPr>
      <w:b/>
      <w:sz w:val="36"/>
    </w:rPr>
  </w:style>
  <w:style w:type="paragraph" w:customStyle="1" w:styleId="Hangingindent">
    <w:name w:val="Hanging indent"/>
    <w:basedOn w:val="Textbody"/>
    <w:pPr>
      <w:tabs>
        <w:tab w:val="left" w:pos="567"/>
      </w:tabs>
      <w:ind w:left="567" w:hanging="283"/>
    </w:pPr>
  </w:style>
  <w:style w:type="paragraph" w:customStyle="1" w:styleId="UMTytu1">
    <w:name w:val="UM_Tytuł_1"/>
    <w:basedOn w:val="Textbody"/>
    <w:pPr>
      <w:spacing w:after="276" w:line="360" w:lineRule="auto"/>
      <w:ind w:firstLine="0"/>
      <w:jc w:val="center"/>
    </w:pPr>
    <w:rPr>
      <w:b/>
    </w:rPr>
  </w:style>
  <w:style w:type="paragraph" w:customStyle="1" w:styleId="UMTytu2">
    <w:name w:val="UM_Tytuł_2"/>
    <w:basedOn w:val="UMTytu1"/>
    <w:pPr>
      <w:spacing w:line="240" w:lineRule="auto"/>
    </w:pPr>
    <w:rPr>
      <w:caps/>
    </w:rPr>
  </w:style>
  <w:style w:type="paragraph" w:customStyle="1" w:styleId="UMNagwekStronapierwsza">
    <w:name w:val="UM_Nagłówek_Strona pierwsza"/>
    <w:basedOn w:val="Nagwek"/>
    <w:pPr>
      <w:spacing w:before="0" w:after="0"/>
      <w:jc w:val="center"/>
    </w:pPr>
    <w:rPr>
      <w:sz w:val="24"/>
    </w:rPr>
  </w:style>
  <w:style w:type="paragraph" w:customStyle="1" w:styleId="UMTrepunktumaa">
    <w:name w:val="UM_Treść punktu mała"/>
    <w:basedOn w:val="UMTrepunktu"/>
    <w:pPr>
      <w:numPr>
        <w:numId w:val="3"/>
      </w:numPr>
    </w:pPr>
    <w:rPr>
      <w:sz w:val="18"/>
    </w:rPr>
  </w:style>
  <w:style w:type="paragraph" w:customStyle="1" w:styleId="UMTytu3">
    <w:name w:val="UM_Tytuł_3"/>
    <w:basedOn w:val="UMTytu2"/>
    <w:pPr>
      <w:pBdr>
        <w:top w:val="single" w:sz="2" w:space="0" w:color="000000"/>
        <w:left w:val="single" w:sz="2" w:space="0" w:color="000000"/>
        <w:bottom w:val="single" w:sz="2" w:space="0" w:color="000000"/>
        <w:right w:val="single" w:sz="2" w:space="0" w:color="000000"/>
      </w:pBdr>
      <w:suppressAutoHyphens/>
      <w:spacing w:before="138" w:after="138"/>
      <w:jc w:val="left"/>
    </w:pPr>
    <w:rPr>
      <w:caps w:val="0"/>
    </w:rPr>
  </w:style>
  <w:style w:type="paragraph" w:customStyle="1" w:styleId="UMTretekstuwysunitadolewej">
    <w:name w:val="UM_Treść tekstu wysunięta do lewej"/>
    <w:basedOn w:val="UMTretekstu"/>
    <w:pPr>
      <w:ind w:left="552" w:hanging="276"/>
      <w:jc w:val="left"/>
    </w:pPr>
  </w:style>
  <w:style w:type="paragraph" w:customStyle="1" w:styleId="UMPodpisy">
    <w:name w:val="UM_Podpisy"/>
    <w:basedOn w:val="UMTretekstu"/>
    <w:pPr>
      <w:tabs>
        <w:tab w:val="center" w:pos="1460"/>
        <w:tab w:val="center" w:pos="4652"/>
        <w:tab w:val="center" w:pos="7844"/>
      </w:tabs>
      <w:spacing w:before="276"/>
      <w:ind w:firstLine="0"/>
      <w:jc w:val="left"/>
    </w:pPr>
  </w:style>
  <w:style w:type="paragraph" w:customStyle="1" w:styleId="UMOpiniuj">
    <w:name w:val="UM_Opiniuję"/>
    <w:basedOn w:val="UMTretekstu"/>
    <w:pPr>
      <w:tabs>
        <w:tab w:val="left" w:pos="2160"/>
        <w:tab w:val="left" w:pos="5040"/>
      </w:tabs>
      <w:ind w:firstLine="0"/>
      <w:jc w:val="left"/>
    </w:pPr>
  </w:style>
  <w:style w:type="paragraph" w:customStyle="1" w:styleId="UMTretekstumaa">
    <w:name w:val="UM_Treść tekstu mała"/>
    <w:basedOn w:val="UMTretekstu"/>
    <w:rPr>
      <w:sz w:val="18"/>
    </w:rPr>
  </w:style>
  <w:style w:type="paragraph" w:customStyle="1" w:styleId="UMTytu4">
    <w:name w:val="UM_Tytuł_4"/>
    <w:basedOn w:val="UMTytu3"/>
    <w:pPr>
      <w:pBdr>
        <w:top w:val="none" w:sz="0" w:space="0" w:color="auto"/>
        <w:left w:val="none" w:sz="0" w:space="0" w:color="auto"/>
        <w:bottom w:val="none" w:sz="0" w:space="0" w:color="auto"/>
        <w:right w:val="none" w:sz="0" w:space="0" w:color="auto"/>
      </w:pBdr>
    </w:pPr>
    <w:rPr>
      <w:i/>
    </w:rPr>
  </w:style>
  <w:style w:type="paragraph" w:customStyle="1" w:styleId="UMTretekstuwysunitadolewejmaa">
    <w:name w:val="UM_Treść tekstu wysunięta do lewej mała"/>
    <w:basedOn w:val="UMTretekstuwysunitadolewej"/>
    <w:rPr>
      <w:sz w:val="18"/>
    </w:rPr>
  </w:style>
  <w:style w:type="paragraph" w:customStyle="1" w:styleId="UMNagwekStronakolejna">
    <w:name w:val="UM_Nagłówek_Strona kolejna"/>
    <w:basedOn w:val="UMNagwekStronapierwsza"/>
  </w:style>
  <w:style w:type="paragraph" w:customStyle="1" w:styleId="UMPodpisymae">
    <w:name w:val="UM_Podpisy małe"/>
    <w:basedOn w:val="UMPodpisy"/>
    <w:pPr>
      <w:spacing w:before="0"/>
    </w:pPr>
    <w:rPr>
      <w:sz w:val="18"/>
    </w:rPr>
  </w:style>
  <w:style w:type="paragraph" w:customStyle="1" w:styleId="UMZawartonagwkamaa">
    <w:name w:val="UM_Zawartość nagłówka mała"/>
    <w:basedOn w:val="TableContents"/>
    <w:pPr>
      <w:jc w:val="center"/>
    </w:pPr>
    <w:rPr>
      <w:sz w:val="18"/>
    </w:rPr>
  </w:style>
  <w:style w:type="paragraph" w:customStyle="1" w:styleId="UMNagwekpismakomisja">
    <w:name w:val="UM_Nagłówek pisma_komisja"/>
    <w:basedOn w:val="UMNagwekpismawydzia"/>
    <w:rPr>
      <w:b/>
      <w:sz w:val="28"/>
    </w:rPr>
  </w:style>
  <w:style w:type="paragraph" w:customStyle="1" w:styleId="UMTretekstuwcitanazwapola">
    <w:name w:val="UM_Treść tekstu wcięta nazwa pola"/>
    <w:basedOn w:val="UMTretekstu"/>
    <w:pPr>
      <w:ind w:left="276" w:firstLine="0"/>
    </w:pPr>
    <w:rPr>
      <w:sz w:val="20"/>
    </w:rPr>
  </w:style>
  <w:style w:type="paragraph" w:customStyle="1" w:styleId="UMTretekstuwyrodkowana">
    <w:name w:val="UM_Treść tekstu wyśrodkowana"/>
    <w:basedOn w:val="UMTretekstu"/>
    <w:pPr>
      <w:ind w:firstLine="0"/>
      <w:jc w:val="center"/>
    </w:pPr>
  </w:style>
  <w:style w:type="paragraph" w:customStyle="1" w:styleId="UMPodpisylista">
    <w:name w:val="UM_Podpisy lista"/>
    <w:basedOn w:val="UMPodpisy"/>
    <w:pPr>
      <w:tabs>
        <w:tab w:val="clear" w:pos="4652"/>
        <w:tab w:val="clear" w:pos="7844"/>
        <w:tab w:val="left" w:pos="1460"/>
        <w:tab w:val="left" w:pos="4752"/>
        <w:tab w:val="center" w:pos="8066"/>
      </w:tabs>
    </w:pPr>
  </w:style>
  <w:style w:type="paragraph" w:customStyle="1" w:styleId="UMTretekstumaadolewej">
    <w:name w:val="UM_Treść tekstu mała do lewej"/>
    <w:basedOn w:val="UMTretekstumaa"/>
    <w:pPr>
      <w:ind w:left="552" w:firstLine="0"/>
      <w:jc w:val="left"/>
    </w:pPr>
  </w:style>
  <w:style w:type="paragraph" w:customStyle="1" w:styleId="SIWZpkt">
    <w:name w:val="SIWZ pkt"/>
    <w:basedOn w:val="Standard"/>
    <w:pPr>
      <w:spacing w:before="567" w:after="283"/>
    </w:pPr>
    <w:rPr>
      <w:b/>
    </w:rPr>
  </w:style>
  <w:style w:type="paragraph" w:customStyle="1" w:styleId="SIWZ2">
    <w:name w:val="SIWZ 2"/>
    <w:basedOn w:val="SIWZpkt"/>
    <w:pPr>
      <w:spacing w:before="0" w:after="113"/>
    </w:pPr>
    <w:rPr>
      <w:b w:val="0"/>
    </w:rPr>
  </w:style>
  <w:style w:type="paragraph" w:customStyle="1" w:styleId="Table">
    <w:name w:val="Table"/>
    <w:basedOn w:val="Legenda"/>
  </w:style>
  <w:style w:type="paragraph" w:customStyle="1" w:styleId="Normalny1">
    <w:name w:val="Normalny1"/>
    <w:basedOn w:val="Standard"/>
    <w:rPr>
      <w:rFonts w:cs="Times New Roman"/>
      <w:color w:val="000000"/>
    </w:rPr>
  </w:style>
  <w:style w:type="paragraph" w:styleId="Akapitzlist">
    <w:name w:val="List Paragraph"/>
    <w:basedOn w:val="Standard"/>
    <w:link w:val="AkapitzlistZnak"/>
    <w:qFormat/>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Placeholder">
    <w:name w:val="Placeholder"/>
    <w:rPr>
      <w:smallCaps/>
      <w:color w:val="008080"/>
      <w:u w:val="dotted"/>
    </w:rPr>
  </w:style>
  <w:style w:type="character" w:customStyle="1" w:styleId="StrongEmphasis">
    <w:name w:val="Strong Emphasis"/>
    <w:rPr>
      <w:b/>
      <w:bCs/>
    </w:rPr>
  </w:style>
  <w:style w:type="character" w:styleId="Uwydatnienie">
    <w:name w:val="Emphasis"/>
    <w:rPr>
      <w:b/>
      <w:i/>
      <w:iCs/>
    </w:rPr>
  </w:style>
  <w:style w:type="character" w:customStyle="1" w:styleId="Teletype">
    <w:name w:val="Teletype"/>
    <w:rPr>
      <w:rFonts w:ascii="Arial" w:eastAsia="Courier New" w:hAnsi="Arial" w:cs="Courier New"/>
      <w:b/>
      <w:sz w:val="22"/>
    </w:rPr>
  </w:style>
  <w:style w:type="character" w:customStyle="1" w:styleId="UMMae">
    <w:name w:val="UM_Małe"/>
    <w:rPr>
      <w:sz w:val="22"/>
      <w:shd w:val="clear" w:color="auto" w:fill="auto"/>
    </w:rPr>
  </w:style>
  <w:style w:type="character" w:customStyle="1" w:styleId="UMRozdzielnik">
    <w:name w:val="UM_Rozdzielnik"/>
    <w:rPr>
      <w:i/>
    </w:rPr>
  </w:style>
  <w:style w:type="character" w:customStyle="1" w:styleId="UMWyrniony">
    <w:name w:val="UM_Wyróżniony"/>
    <w:basedOn w:val="Uwydatnienie"/>
    <w:rPr>
      <w:rFonts w:ascii="Arial" w:eastAsia="Arial" w:hAnsi="Arial" w:cs="Arial"/>
      <w:b/>
      <w:i/>
      <w:iCs/>
      <w:spacing w:val="0"/>
      <w:w w:val="100"/>
    </w:rPr>
  </w:style>
  <w:style w:type="character" w:customStyle="1" w:styleId="SourceText">
    <w:name w:val="Source Text"/>
    <w:rPr>
      <w:rFonts w:ascii="Courier New" w:eastAsia="Courier New" w:hAnsi="Courier New" w:cs="Courier New"/>
    </w:rPr>
  </w:style>
  <w:style w:type="character" w:customStyle="1" w:styleId="UMwyrniony0">
    <w:name w:val="UM_wyróżniony"/>
    <w:basedOn w:val="Uwydatnienie"/>
    <w:rPr>
      <w:rFonts w:ascii="Arial" w:eastAsia="Arial" w:hAnsi="Arial" w:cs="Arial"/>
      <w:b/>
      <w:i/>
      <w:iCs/>
      <w:spacing w:val="0"/>
      <w:w w:val="100"/>
    </w:rPr>
  </w:style>
  <w:style w:type="character" w:customStyle="1" w:styleId="WW-Domylnaczcionkaakapitu">
    <w:name w:val="WW-Domyślna czcionka akapitu"/>
    <w:qFormat/>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Zeichenformat">
    <w:name w:val="Zeichenformat"/>
  </w:style>
  <w:style w:type="character" w:customStyle="1" w:styleId="WW8Num7z0">
    <w:name w:val="WW8Num7z0"/>
  </w:style>
  <w:style w:type="character" w:customStyle="1" w:styleId="WW8Num7z1">
    <w:name w:val="WW8Num7z1"/>
    <w:rPr>
      <w:rFonts w:cs="Arial"/>
    </w:rPr>
  </w:style>
  <w:style w:type="character" w:customStyle="1" w:styleId="WW8Num7z2">
    <w:name w:val="WW8Num7z2"/>
    <w:rPr>
      <w:rFonts w:eastAsia="Times New Roman" w:cs="Arial"/>
      <w:lang w:eastAsia="zh-CN"/>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numbering" w:customStyle="1" w:styleId="Numbering1">
    <w:name w:val="Numbering 1"/>
    <w:basedOn w:val="Bezlisty"/>
    <w:pPr>
      <w:numPr>
        <w:numId w:val="2"/>
      </w:numPr>
    </w:pPr>
  </w:style>
  <w:style w:type="numbering" w:customStyle="1" w:styleId="Numbering21">
    <w:name w:val="Numbering 2_1"/>
    <w:basedOn w:val="Bezlisty"/>
    <w:pPr>
      <w:numPr>
        <w:numId w:val="3"/>
      </w:numPr>
    </w:pPr>
  </w:style>
  <w:style w:type="numbering" w:customStyle="1" w:styleId="Numbering3">
    <w:name w:val="Numbering 3"/>
    <w:basedOn w:val="Bezlisty"/>
    <w:pPr>
      <w:numPr>
        <w:numId w:val="4"/>
      </w:numPr>
    </w:pPr>
  </w:style>
  <w:style w:type="numbering" w:customStyle="1" w:styleId="WW8Num2">
    <w:name w:val="WW8Num2"/>
    <w:basedOn w:val="Bezlisty"/>
    <w:pPr>
      <w:numPr>
        <w:numId w:val="5"/>
      </w:numPr>
    </w:pPr>
  </w:style>
  <w:style w:type="numbering" w:customStyle="1" w:styleId="WW8Num6">
    <w:name w:val="WW8Num6"/>
    <w:basedOn w:val="Bezlisty"/>
    <w:pPr>
      <w:numPr>
        <w:numId w:val="6"/>
      </w:numPr>
    </w:pPr>
  </w:style>
  <w:style w:type="numbering" w:customStyle="1" w:styleId="RTFNum2">
    <w:name w:val="RTF_Num 2"/>
    <w:basedOn w:val="Bezlisty"/>
    <w:pPr>
      <w:numPr>
        <w:numId w:val="7"/>
      </w:numPr>
    </w:pPr>
  </w:style>
  <w:style w:type="numbering" w:customStyle="1" w:styleId="WW8Num3">
    <w:name w:val="WW8Num3"/>
    <w:basedOn w:val="Bezlisty"/>
    <w:pPr>
      <w:numPr>
        <w:numId w:val="8"/>
      </w:numPr>
    </w:pPr>
  </w:style>
  <w:style w:type="numbering" w:customStyle="1" w:styleId="RTFNum3">
    <w:name w:val="RTF_Num 3"/>
    <w:basedOn w:val="Bezlisty"/>
    <w:pPr>
      <w:numPr>
        <w:numId w:val="9"/>
      </w:numPr>
    </w:pPr>
  </w:style>
  <w:style w:type="numbering" w:customStyle="1" w:styleId="RTFNum4">
    <w:name w:val="RTF_Num 4"/>
    <w:basedOn w:val="Bezlisty"/>
    <w:pPr>
      <w:numPr>
        <w:numId w:val="10"/>
      </w:numPr>
    </w:pPr>
  </w:style>
  <w:style w:type="numbering" w:customStyle="1" w:styleId="WW8Num4">
    <w:name w:val="WW8Num4"/>
    <w:basedOn w:val="Bezlisty"/>
    <w:pPr>
      <w:numPr>
        <w:numId w:val="11"/>
      </w:numPr>
    </w:pPr>
  </w:style>
  <w:style w:type="numbering" w:customStyle="1" w:styleId="WW8Num23">
    <w:name w:val="WW8Num23"/>
    <w:basedOn w:val="Bezlisty"/>
    <w:pPr>
      <w:numPr>
        <w:numId w:val="12"/>
      </w:numPr>
    </w:pPr>
  </w:style>
  <w:style w:type="numbering" w:customStyle="1" w:styleId="WW8Num24">
    <w:name w:val="WW8Num24"/>
    <w:basedOn w:val="Bezlisty"/>
    <w:pPr>
      <w:numPr>
        <w:numId w:val="13"/>
      </w:numPr>
    </w:pPr>
  </w:style>
  <w:style w:type="numbering" w:customStyle="1" w:styleId="WW8Num21">
    <w:name w:val="WW8Num21"/>
    <w:basedOn w:val="Bezlisty"/>
    <w:pPr>
      <w:numPr>
        <w:numId w:val="14"/>
      </w:numPr>
    </w:pPr>
  </w:style>
  <w:style w:type="numbering" w:customStyle="1" w:styleId="WW8Num7">
    <w:name w:val="WW8Num7"/>
    <w:basedOn w:val="Bezlisty"/>
    <w:pPr>
      <w:numPr>
        <w:numId w:val="15"/>
      </w:numPr>
    </w:pPr>
  </w:style>
  <w:style w:type="table" w:styleId="Tabela-Siatka">
    <w:name w:val="Table Grid"/>
    <w:basedOn w:val="Standardowy"/>
    <w:uiPriority w:val="39"/>
    <w:rsid w:val="00410F82"/>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410F82"/>
    <w:rPr>
      <w:rFonts w:ascii="Arial" w:eastAsia="Arial" w:hAnsi="Arial" w:cs="Arial"/>
      <w:sz w:val="18"/>
    </w:rPr>
  </w:style>
  <w:style w:type="character" w:styleId="Hipercze">
    <w:name w:val="Hyperlink"/>
    <w:basedOn w:val="Domylnaczcionkaakapitu"/>
    <w:uiPriority w:val="99"/>
    <w:unhideWhenUsed/>
    <w:rsid w:val="0048482E"/>
    <w:rPr>
      <w:color w:val="0563C1" w:themeColor="hyperlink"/>
      <w:u w:val="single"/>
    </w:rPr>
  </w:style>
  <w:style w:type="character" w:styleId="Nierozpoznanawzmianka">
    <w:name w:val="Unresolved Mention"/>
    <w:basedOn w:val="Domylnaczcionkaakapitu"/>
    <w:uiPriority w:val="99"/>
    <w:semiHidden/>
    <w:unhideWhenUsed/>
    <w:rsid w:val="0048482E"/>
    <w:rPr>
      <w:color w:val="605E5C"/>
      <w:shd w:val="clear" w:color="auto" w:fill="E1DFDD"/>
    </w:rPr>
  </w:style>
  <w:style w:type="character" w:styleId="Odwoaniedokomentarza">
    <w:name w:val="annotation reference"/>
    <w:basedOn w:val="Domylnaczcionkaakapitu"/>
    <w:uiPriority w:val="99"/>
    <w:semiHidden/>
    <w:unhideWhenUsed/>
    <w:rsid w:val="007F46C7"/>
    <w:rPr>
      <w:sz w:val="16"/>
      <w:szCs w:val="16"/>
    </w:rPr>
  </w:style>
  <w:style w:type="paragraph" w:styleId="Tekstkomentarza">
    <w:name w:val="annotation text"/>
    <w:basedOn w:val="Normalny"/>
    <w:link w:val="TekstkomentarzaZnak"/>
    <w:uiPriority w:val="99"/>
    <w:unhideWhenUsed/>
    <w:rsid w:val="007F46C7"/>
    <w:rPr>
      <w:sz w:val="20"/>
      <w:szCs w:val="20"/>
    </w:rPr>
  </w:style>
  <w:style w:type="character" w:customStyle="1" w:styleId="TekstkomentarzaZnak">
    <w:name w:val="Tekst komentarza Znak"/>
    <w:basedOn w:val="Domylnaczcionkaakapitu"/>
    <w:link w:val="Tekstkomentarza"/>
    <w:uiPriority w:val="99"/>
    <w:rsid w:val="007F46C7"/>
    <w:rPr>
      <w:sz w:val="20"/>
      <w:szCs w:val="20"/>
    </w:rPr>
  </w:style>
  <w:style w:type="paragraph" w:styleId="Tematkomentarza">
    <w:name w:val="annotation subject"/>
    <w:basedOn w:val="Tekstkomentarza"/>
    <w:next w:val="Tekstkomentarza"/>
    <w:link w:val="TematkomentarzaZnak"/>
    <w:uiPriority w:val="99"/>
    <w:semiHidden/>
    <w:unhideWhenUsed/>
    <w:rsid w:val="007F46C7"/>
    <w:rPr>
      <w:b/>
      <w:bCs/>
    </w:rPr>
  </w:style>
  <w:style w:type="character" w:customStyle="1" w:styleId="TematkomentarzaZnak">
    <w:name w:val="Temat komentarza Znak"/>
    <w:basedOn w:val="TekstkomentarzaZnak"/>
    <w:link w:val="Tematkomentarza"/>
    <w:uiPriority w:val="99"/>
    <w:semiHidden/>
    <w:rsid w:val="007F46C7"/>
    <w:rPr>
      <w:b/>
      <w:bCs/>
      <w:sz w:val="20"/>
      <w:szCs w:val="20"/>
    </w:rPr>
  </w:style>
  <w:style w:type="character" w:customStyle="1" w:styleId="AkapitzlistZnak">
    <w:name w:val="Akapit z listą Znak"/>
    <w:link w:val="Akapitzlist"/>
    <w:uiPriority w:val="34"/>
    <w:locked/>
    <w:rsid w:val="00AC1E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34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s.biuro@wp.pl" TargetMode="External"/><Relationship Id="rId5" Type="http://schemas.openxmlformats.org/officeDocument/2006/relationships/webSettings" Target="webSettings.xml"/><Relationship Id="rId10" Type="http://schemas.openxmlformats.org/officeDocument/2006/relationships/hyperlink" Target="https://parafia-suchowola.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130B-3F95-42B8-B8E6-6C45DE94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5027</Words>
  <Characters>30168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Sz</dc:creator>
  <cp:lastModifiedBy>Damian Barczak</cp:lastModifiedBy>
  <cp:revision>5</cp:revision>
  <cp:lastPrinted>2022-06-02T12:52:00Z</cp:lastPrinted>
  <dcterms:created xsi:type="dcterms:W3CDTF">2025-12-07T17:16:00Z</dcterms:created>
  <dcterms:modified xsi:type="dcterms:W3CDTF">2025-12-07T18:08:00Z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